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EFA46" w14:textId="3EB28825" w:rsidR="00CC1C26" w:rsidRPr="00CC1C26" w:rsidRDefault="00CC1C26" w:rsidP="00CC1C26">
      <w:pPr>
        <w:pStyle w:val="paragraph"/>
        <w:spacing w:before="0" w:beforeAutospacing="0" w:after="0" w:afterAutospacing="0"/>
        <w:jc w:val="center"/>
        <w:textAlignment w:val="baseline"/>
        <w:rPr>
          <w:rStyle w:val="normaltextrun"/>
          <w:b/>
          <w:bCs/>
          <w:color w:val="0000FF"/>
          <w:sz w:val="22"/>
          <w:szCs w:val="22"/>
        </w:rPr>
      </w:pPr>
      <w:r w:rsidRPr="00CC1C26">
        <w:rPr>
          <w:b/>
          <w:bCs/>
          <w:i/>
          <w:color w:val="FF0000"/>
          <w:spacing w:val="-5"/>
        </w:rPr>
        <w:t>[When filled out, report will contain Privileged Safety Information</w:t>
      </w:r>
      <w:r w:rsidR="003219AA">
        <w:rPr>
          <w:b/>
          <w:bCs/>
          <w:i/>
          <w:color w:val="FF0000"/>
          <w:spacing w:val="-5"/>
        </w:rPr>
        <w:t>, Template is Non-Privileged</w:t>
      </w:r>
      <w:r w:rsidRPr="00CC1C26">
        <w:rPr>
          <w:b/>
          <w:bCs/>
          <w:i/>
          <w:color w:val="FF0000"/>
          <w:spacing w:val="-5"/>
        </w:rPr>
        <w:t>]</w:t>
      </w:r>
    </w:p>
    <w:p w14:paraId="6EC7FB0E" w14:textId="77777777" w:rsidR="00CC1C26" w:rsidRDefault="00CC1C26" w:rsidP="00F10D39">
      <w:pPr>
        <w:pStyle w:val="paragraph"/>
        <w:spacing w:before="0" w:beforeAutospacing="0" w:after="0" w:afterAutospacing="0"/>
        <w:textAlignment w:val="baseline"/>
        <w:rPr>
          <w:rStyle w:val="normaltextrun"/>
          <w:color w:val="0000FF"/>
          <w:sz w:val="22"/>
          <w:szCs w:val="22"/>
        </w:rPr>
      </w:pPr>
    </w:p>
    <w:p w14:paraId="2E5642A3" w14:textId="3644218D" w:rsidR="00F10D39" w:rsidRDefault="00F10D39" w:rsidP="00F10D39">
      <w:pPr>
        <w:pStyle w:val="paragraph"/>
        <w:spacing w:before="0" w:beforeAutospacing="0" w:after="0" w:afterAutospacing="0"/>
        <w:textAlignment w:val="baseline"/>
        <w:rPr>
          <w:rStyle w:val="eop"/>
          <w:b/>
          <w:bCs/>
          <w:color w:val="0000FF"/>
          <w:sz w:val="22"/>
          <w:szCs w:val="22"/>
        </w:rPr>
      </w:pPr>
      <w:r>
        <w:rPr>
          <w:rStyle w:val="normaltextrun"/>
          <w:color w:val="0000FF"/>
          <w:sz w:val="22"/>
          <w:szCs w:val="22"/>
        </w:rPr>
        <w:t>A Technical and Engineering Report may be produced by SIB Technical Expert Representative(s), Aircrew Flight Equipment / Egress System Representative(s), or other SIB Primary or Secondary member as necessary to thoroughly document expert analysis of mishap evidence.</w:t>
      </w:r>
      <w:r>
        <w:rPr>
          <w:rStyle w:val="eop"/>
          <w:b/>
          <w:bCs/>
          <w:color w:val="0000FF"/>
          <w:sz w:val="22"/>
          <w:szCs w:val="22"/>
        </w:rPr>
        <w:t> </w:t>
      </w:r>
    </w:p>
    <w:p w14:paraId="3E47422E" w14:textId="77777777" w:rsidR="00F10D39" w:rsidRDefault="00F10D39" w:rsidP="00F10D39">
      <w:pPr>
        <w:pStyle w:val="paragraph"/>
        <w:spacing w:before="0" w:beforeAutospacing="0" w:after="0" w:afterAutospacing="0"/>
        <w:textAlignment w:val="baseline"/>
        <w:rPr>
          <w:rStyle w:val="eop"/>
          <w:b/>
          <w:bCs/>
          <w:color w:val="0000FF"/>
          <w:sz w:val="22"/>
          <w:szCs w:val="22"/>
        </w:rPr>
      </w:pPr>
    </w:p>
    <w:p w14:paraId="4EC2A5D1" w14:textId="0247FBBF" w:rsidR="00F10D39" w:rsidRDefault="00F10D39" w:rsidP="00F10D39">
      <w:pPr>
        <w:pStyle w:val="paragraph"/>
        <w:spacing w:before="0" w:beforeAutospacing="0" w:after="0" w:afterAutospacing="0"/>
        <w:textAlignment w:val="baseline"/>
        <w:rPr>
          <w:rFonts w:ascii="Segoe UI" w:hAnsi="Segoe UI" w:cs="Segoe UI"/>
          <w:b/>
          <w:bCs/>
          <w:sz w:val="18"/>
          <w:szCs w:val="18"/>
        </w:rPr>
      </w:pPr>
      <w:r>
        <w:rPr>
          <w:rStyle w:val="eop"/>
          <w:b/>
          <w:bCs/>
          <w:color w:val="0000FF"/>
          <w:sz w:val="22"/>
          <w:szCs w:val="22"/>
        </w:rPr>
        <w:t>Note: IF A SIB PRIMARY OR SECONDARY MEMBER (identified on the Board Appointment Orders) WRITES THE REPORT, IT IS CONSIDERED ANALYSIS AND IS PRIVILEGED SAFETY INFORMATION (Use this Tech Report Template_PRIVILEGED) Technical Experts (DoD, Contractor, OEM, etc.) may choose to use their agency/company produced template. The SIB still needs to thoroughly review for content and to ensure proper CUI</w:t>
      </w:r>
      <w:r w:rsidR="00E7690A">
        <w:rPr>
          <w:rStyle w:val="eop"/>
          <w:b/>
          <w:bCs/>
          <w:color w:val="0000FF"/>
          <w:sz w:val="22"/>
          <w:szCs w:val="22"/>
        </w:rPr>
        <w:t xml:space="preserve"> and Privileged Safety Information</w:t>
      </w:r>
      <w:r>
        <w:rPr>
          <w:rStyle w:val="eop"/>
          <w:b/>
          <w:bCs/>
          <w:color w:val="0000FF"/>
          <w:sz w:val="22"/>
          <w:szCs w:val="22"/>
        </w:rPr>
        <w:t xml:space="preserve"> control markings are included.</w:t>
      </w:r>
    </w:p>
    <w:p w14:paraId="1C602B3A" w14:textId="77777777" w:rsidR="00F10D39" w:rsidRDefault="00F10D39" w:rsidP="00F10D39">
      <w:pPr>
        <w:pStyle w:val="paragraph"/>
        <w:spacing w:before="0" w:beforeAutospacing="0" w:after="0" w:afterAutospacing="0"/>
        <w:textAlignment w:val="baseline"/>
        <w:rPr>
          <w:rFonts w:ascii="Segoe UI" w:hAnsi="Segoe UI" w:cs="Segoe UI"/>
          <w:b/>
          <w:bCs/>
          <w:sz w:val="18"/>
          <w:szCs w:val="18"/>
        </w:rPr>
      </w:pPr>
      <w:r>
        <w:rPr>
          <w:rStyle w:val="eop"/>
          <w:b/>
          <w:bCs/>
          <w:color w:val="0000FF"/>
          <w:sz w:val="22"/>
          <w:szCs w:val="22"/>
        </w:rPr>
        <w:t> </w:t>
      </w:r>
    </w:p>
    <w:p w14:paraId="306723EB" w14:textId="1170EED3" w:rsidR="00F10D39" w:rsidRDefault="00F10D39" w:rsidP="00F10D39">
      <w:pPr>
        <w:pStyle w:val="paragraph"/>
        <w:spacing w:before="0" w:beforeAutospacing="0" w:after="0" w:afterAutospacing="0"/>
        <w:textAlignment w:val="baseline"/>
        <w:rPr>
          <w:rStyle w:val="normaltextrun"/>
          <w:color w:val="0000FF"/>
          <w:sz w:val="22"/>
          <w:szCs w:val="22"/>
        </w:rPr>
      </w:pPr>
      <w:r>
        <w:rPr>
          <w:rStyle w:val="normaltextrun"/>
          <w:b/>
          <w:bCs/>
          <w:color w:val="0000FF"/>
          <w:sz w:val="22"/>
          <w:szCs w:val="22"/>
        </w:rPr>
        <w:t>Technical Analysis:</w:t>
      </w:r>
      <w:r>
        <w:rPr>
          <w:rStyle w:val="normaltextrun"/>
          <w:color w:val="0000FF"/>
          <w:sz w:val="22"/>
          <w:szCs w:val="22"/>
        </w:rPr>
        <w:t xml:space="preserve"> (DAFI 91-204, 8.4) </w:t>
      </w:r>
      <w:r w:rsidRPr="00F16EFD">
        <w:rPr>
          <w:rStyle w:val="normaltextrun"/>
          <w:color w:val="0000FF"/>
          <w:sz w:val="22"/>
          <w:szCs w:val="22"/>
        </w:rPr>
        <w:t>Technical experts analyze what components are bent, broken, or burned, etc. and whether damage occurred before, during, or after the event. Upon completion of their analysis, technical experts must provide a written report detailing results of their work.</w:t>
      </w:r>
      <w:r>
        <w:rPr>
          <w:rStyle w:val="normaltextrun"/>
          <w:color w:val="0000FF"/>
          <w:sz w:val="22"/>
          <w:szCs w:val="22"/>
        </w:rPr>
        <w:t xml:space="preserve"> </w:t>
      </w:r>
      <w:r w:rsidRPr="00F16EFD">
        <w:rPr>
          <w:rStyle w:val="normaltextrun"/>
          <w:color w:val="0000FF"/>
          <w:sz w:val="22"/>
          <w:szCs w:val="22"/>
        </w:rPr>
        <w:t>This applies to DoD military and civilian personnel as well as contractor representatives. The SIB should involve technical experts as early in the investigation as possible, ideally at the start of the investigation with the ISB handover briefing.</w:t>
      </w:r>
    </w:p>
    <w:p w14:paraId="7FD9ABA9" w14:textId="77777777" w:rsidR="00F10D39" w:rsidRDefault="00F10D39" w:rsidP="00F10D39">
      <w:pPr>
        <w:pStyle w:val="paragraph"/>
        <w:spacing w:before="0" w:beforeAutospacing="0" w:after="0" w:afterAutospacing="0"/>
        <w:textAlignment w:val="baseline"/>
        <w:rPr>
          <w:rStyle w:val="eop"/>
          <w:color w:val="0000FF"/>
          <w:sz w:val="22"/>
          <w:szCs w:val="22"/>
        </w:rPr>
      </w:pPr>
    </w:p>
    <w:p w14:paraId="5C9B6290" w14:textId="44F7CB29" w:rsidR="00F10D39" w:rsidRDefault="00852383" w:rsidP="00F10D39">
      <w:pPr>
        <w:pStyle w:val="paragraph"/>
        <w:spacing w:before="0" w:beforeAutospacing="0" w:after="0" w:afterAutospacing="0"/>
        <w:textAlignment w:val="baseline"/>
        <w:rPr>
          <w:color w:val="0000FF"/>
          <w:sz w:val="22"/>
          <w:szCs w:val="22"/>
        </w:rPr>
      </w:pPr>
      <w:r w:rsidRPr="00852383">
        <w:rPr>
          <w:color w:val="0000FF"/>
          <w:sz w:val="22"/>
          <w:szCs w:val="22"/>
        </w:rPr>
        <w:t>Technical experts will author either a non-privileged or privileged report; in some circumstances, they may author two reports, one non-privileged and one privileged. Privileged technical reports contain the technical expert’s analysis, conclusions, and</w:t>
      </w:r>
      <w:r>
        <w:rPr>
          <w:color w:val="0000FF"/>
          <w:sz w:val="22"/>
          <w:szCs w:val="22"/>
        </w:rPr>
        <w:t xml:space="preserve"> r</w:t>
      </w:r>
      <w:r w:rsidRPr="00852383">
        <w:rPr>
          <w:color w:val="0000FF"/>
          <w:sz w:val="22"/>
          <w:szCs w:val="22"/>
        </w:rPr>
        <w:t>ecommendations based on privileged information to include confidential statements or SIB member deliberations.</w:t>
      </w:r>
      <w:r>
        <w:rPr>
          <w:color w:val="0000FF"/>
          <w:sz w:val="22"/>
          <w:szCs w:val="22"/>
        </w:rPr>
        <w:t xml:space="preserve"> </w:t>
      </w:r>
      <w:r w:rsidRPr="00852383">
        <w:rPr>
          <w:color w:val="0000FF"/>
          <w:sz w:val="22"/>
          <w:szCs w:val="22"/>
        </w:rPr>
        <w:t xml:space="preserve">Privileged technical reports are not meant to duplicate information provided in non-privileged technical reports. They provide supplemental analysis and conclusions to assist the SIB in determining causes and recommendations. A privileged report is not required if technical expert analysis and conclusions can be based solely on physical evidence, </w:t>
      </w:r>
      <w:proofErr w:type="gramStart"/>
      <w:r w:rsidRPr="00852383">
        <w:rPr>
          <w:color w:val="0000FF"/>
          <w:sz w:val="22"/>
          <w:szCs w:val="22"/>
        </w:rPr>
        <w:t>factual information</w:t>
      </w:r>
      <w:proofErr w:type="gramEnd"/>
      <w:r w:rsidRPr="00852383">
        <w:rPr>
          <w:color w:val="0000FF"/>
          <w:sz w:val="22"/>
          <w:szCs w:val="22"/>
        </w:rPr>
        <w:t xml:space="preserve">, and statements made without a promise of confidentiality.   </w:t>
      </w:r>
      <w:r w:rsidR="00F10D39">
        <w:rPr>
          <w:rStyle w:val="eop"/>
          <w:color w:val="0000FF"/>
          <w:sz w:val="22"/>
          <w:szCs w:val="22"/>
        </w:rPr>
        <w:t xml:space="preserve"> </w:t>
      </w:r>
    </w:p>
    <w:p w14:paraId="50210501" w14:textId="77777777" w:rsidR="00F10D39" w:rsidRDefault="00F10D39" w:rsidP="00F10D39">
      <w:pPr>
        <w:pStyle w:val="paragraph"/>
        <w:spacing w:before="0" w:beforeAutospacing="0" w:after="0" w:afterAutospacing="0"/>
        <w:textAlignment w:val="baseline"/>
        <w:rPr>
          <w:color w:val="0000FF"/>
          <w:sz w:val="22"/>
          <w:szCs w:val="22"/>
        </w:rPr>
      </w:pPr>
    </w:p>
    <w:p w14:paraId="1DC9D746" w14:textId="77777777" w:rsidR="00F10D39" w:rsidRDefault="00F10D39" w:rsidP="00F10D39">
      <w:pPr>
        <w:pStyle w:val="paragraph"/>
        <w:spacing w:before="0" w:beforeAutospacing="0" w:after="0" w:afterAutospacing="0"/>
        <w:textAlignment w:val="baseline"/>
        <w:rPr>
          <w:rStyle w:val="eop"/>
          <w:color w:val="0000FF"/>
          <w:sz w:val="22"/>
          <w:szCs w:val="22"/>
        </w:rPr>
      </w:pPr>
      <w:r w:rsidRPr="006F2317">
        <w:rPr>
          <w:rStyle w:val="eop"/>
          <w:color w:val="0000FF"/>
          <w:sz w:val="22"/>
          <w:szCs w:val="22"/>
        </w:rPr>
        <w:t xml:space="preserve">A contractor’s proprietary information </w:t>
      </w:r>
      <w:r>
        <w:rPr>
          <w:rStyle w:val="eop"/>
          <w:color w:val="0000FF"/>
          <w:sz w:val="22"/>
          <w:szCs w:val="22"/>
        </w:rPr>
        <w:t>DOES NOT</w:t>
      </w:r>
      <w:r w:rsidRPr="006F2317">
        <w:rPr>
          <w:rStyle w:val="eop"/>
          <w:color w:val="0000FF"/>
          <w:sz w:val="22"/>
          <w:szCs w:val="22"/>
        </w:rPr>
        <w:t xml:space="preserve"> make a report </w:t>
      </w:r>
      <w:proofErr w:type="gramStart"/>
      <w:r w:rsidRPr="006F2317">
        <w:rPr>
          <w:rStyle w:val="eop"/>
          <w:color w:val="0000FF"/>
          <w:sz w:val="22"/>
          <w:szCs w:val="22"/>
        </w:rPr>
        <w:t>privileged, but</w:t>
      </w:r>
      <w:proofErr w:type="gramEnd"/>
      <w:r w:rsidRPr="006F2317">
        <w:rPr>
          <w:rStyle w:val="eop"/>
          <w:color w:val="0000FF"/>
          <w:sz w:val="22"/>
          <w:szCs w:val="22"/>
        </w:rPr>
        <w:t xml:space="preserve"> requires appropriate markings so affected portions are not publicly released. The DAF maintains sole possession or control of the report, but the contractor representative may retain their notes, drawings, etc</w:t>
      </w:r>
      <w:r>
        <w:rPr>
          <w:rStyle w:val="eop"/>
          <w:color w:val="0000FF"/>
          <w:sz w:val="22"/>
          <w:szCs w:val="22"/>
        </w:rPr>
        <w:t>.</w:t>
      </w:r>
    </w:p>
    <w:p w14:paraId="63545F16" w14:textId="77777777" w:rsidR="00F10D39" w:rsidRDefault="00F10D39" w:rsidP="00F10D39">
      <w:pPr>
        <w:pStyle w:val="paragraph"/>
        <w:spacing w:before="0" w:beforeAutospacing="0" w:after="0" w:afterAutospacing="0"/>
        <w:textAlignment w:val="baseline"/>
        <w:rPr>
          <w:rFonts w:ascii="Segoe UI" w:hAnsi="Segoe UI" w:cs="Segoe UI"/>
          <w:sz w:val="18"/>
          <w:szCs w:val="18"/>
        </w:rPr>
      </w:pPr>
      <w:r>
        <w:rPr>
          <w:rStyle w:val="eop"/>
          <w:color w:val="0000FF"/>
          <w:sz w:val="22"/>
          <w:szCs w:val="22"/>
        </w:rPr>
        <w:t>  </w:t>
      </w:r>
    </w:p>
    <w:p w14:paraId="36D0B3D9" w14:textId="77777777" w:rsidR="00F10D39" w:rsidRDefault="00F10D39" w:rsidP="00F10D39">
      <w:pPr>
        <w:pStyle w:val="paragraph"/>
        <w:spacing w:before="0" w:beforeAutospacing="0" w:after="0" w:afterAutospacing="0"/>
        <w:textAlignment w:val="baseline"/>
        <w:rPr>
          <w:rFonts w:ascii="Segoe UI" w:hAnsi="Segoe UI" w:cs="Segoe UI"/>
          <w:sz w:val="18"/>
          <w:szCs w:val="18"/>
        </w:rPr>
      </w:pPr>
      <w:r>
        <w:rPr>
          <w:rStyle w:val="normaltextrun"/>
          <w:b/>
          <w:bCs/>
          <w:color w:val="0000FF"/>
          <w:sz w:val="22"/>
          <w:szCs w:val="22"/>
        </w:rPr>
        <w:t>Contact the Air Force Safety Center (AFSEC) Engineering Technical Assistance Duty Officer (listed below) with questions on Obtaining and Using Technical Assistance or Laboratory Analysis.</w:t>
      </w:r>
      <w:r>
        <w:rPr>
          <w:rStyle w:val="eop"/>
          <w:color w:val="0000FF"/>
          <w:sz w:val="22"/>
          <w:szCs w:val="22"/>
        </w:rPr>
        <w:t> </w:t>
      </w:r>
    </w:p>
    <w:p w14:paraId="7F905209" w14:textId="77777777" w:rsidR="00F10D39" w:rsidRDefault="00F10D39" w:rsidP="00F10D39">
      <w:pPr>
        <w:pStyle w:val="paragraph"/>
        <w:spacing w:before="0" w:beforeAutospacing="0" w:after="0" w:afterAutospacing="0"/>
        <w:textAlignment w:val="baseline"/>
        <w:rPr>
          <w:rFonts w:ascii="Segoe UI" w:hAnsi="Segoe UI" w:cs="Segoe UI"/>
          <w:sz w:val="18"/>
          <w:szCs w:val="18"/>
        </w:rPr>
      </w:pPr>
      <w:r>
        <w:rPr>
          <w:rStyle w:val="normaltextrun"/>
          <w:color w:val="0000FF"/>
          <w:sz w:val="22"/>
          <w:szCs w:val="22"/>
        </w:rPr>
        <w:t>Technical Assistance Duty Officer (TADO): DSN 246-5867, Comm 505-846-5867</w:t>
      </w:r>
      <w:r>
        <w:rPr>
          <w:rStyle w:val="eop"/>
          <w:color w:val="0000FF"/>
          <w:sz w:val="22"/>
          <w:szCs w:val="22"/>
        </w:rPr>
        <w:t> </w:t>
      </w:r>
    </w:p>
    <w:p w14:paraId="5EA82B0A" w14:textId="77777777" w:rsidR="00F10D39" w:rsidRDefault="00F10D39" w:rsidP="00F10D39">
      <w:pPr>
        <w:pStyle w:val="paragraph"/>
        <w:spacing w:before="0" w:beforeAutospacing="0" w:after="0" w:afterAutospacing="0"/>
        <w:textAlignment w:val="baseline"/>
        <w:rPr>
          <w:rFonts w:ascii="Segoe UI" w:hAnsi="Segoe UI" w:cs="Segoe UI"/>
          <w:sz w:val="18"/>
          <w:szCs w:val="18"/>
        </w:rPr>
      </w:pPr>
      <w:r>
        <w:rPr>
          <w:rStyle w:val="normaltextrun"/>
          <w:color w:val="0000FF"/>
          <w:sz w:val="22"/>
          <w:szCs w:val="22"/>
        </w:rPr>
        <w:t>After Hours: Comm 505-220-0183</w:t>
      </w:r>
      <w:r>
        <w:rPr>
          <w:rStyle w:val="eop"/>
          <w:color w:val="0000FF"/>
          <w:sz w:val="22"/>
          <w:szCs w:val="22"/>
        </w:rPr>
        <w:t> </w:t>
      </w:r>
    </w:p>
    <w:p w14:paraId="7487FD90" w14:textId="77777777" w:rsidR="00F10D39" w:rsidRDefault="00F10D39" w:rsidP="00F10D39">
      <w:pPr>
        <w:pStyle w:val="paragraph"/>
        <w:spacing w:before="0" w:beforeAutospacing="0" w:after="0" w:afterAutospacing="0"/>
        <w:textAlignment w:val="baseline"/>
        <w:rPr>
          <w:rStyle w:val="eop"/>
          <w:color w:val="0000FF"/>
          <w:sz w:val="22"/>
          <w:szCs w:val="22"/>
        </w:rPr>
      </w:pPr>
      <w:r>
        <w:rPr>
          <w:rStyle w:val="eop"/>
          <w:color w:val="0000FF"/>
          <w:sz w:val="22"/>
          <w:szCs w:val="22"/>
        </w:rPr>
        <w:t> </w:t>
      </w:r>
    </w:p>
    <w:p w14:paraId="201782D6" w14:textId="77777777" w:rsidR="00F10D39" w:rsidRDefault="00F10D39" w:rsidP="00F10D39">
      <w:pPr>
        <w:pStyle w:val="paragraph"/>
        <w:spacing w:before="0" w:beforeAutospacing="0" w:after="0" w:afterAutospacing="0"/>
        <w:textAlignment w:val="baseline"/>
        <w:rPr>
          <w:rStyle w:val="eop"/>
          <w:color w:val="0000FF"/>
          <w:sz w:val="22"/>
          <w:szCs w:val="22"/>
        </w:rPr>
      </w:pPr>
      <w:r>
        <w:rPr>
          <w:rStyle w:val="normaltextrun"/>
          <w:b/>
          <w:bCs/>
          <w:color w:val="0000FF"/>
          <w:sz w:val="22"/>
          <w:szCs w:val="22"/>
        </w:rPr>
        <w:t xml:space="preserve">The items </w:t>
      </w:r>
      <w:r w:rsidRPr="008C4C4E">
        <w:rPr>
          <w:rStyle w:val="normaltextrun"/>
          <w:b/>
          <w:bCs/>
          <w:color w:val="0000FF"/>
          <w:sz w:val="22"/>
          <w:szCs w:val="22"/>
        </w:rPr>
        <w:t>on the following</w:t>
      </w:r>
      <w:r>
        <w:rPr>
          <w:rStyle w:val="normaltextrun"/>
          <w:b/>
          <w:bCs/>
          <w:color w:val="0000FF"/>
          <w:sz w:val="22"/>
          <w:szCs w:val="22"/>
        </w:rPr>
        <w:t xml:space="preserve"> pages are required to complete the Technical and Engineering Report exhibit:</w:t>
      </w:r>
      <w:r>
        <w:rPr>
          <w:rStyle w:val="eop"/>
          <w:color w:val="0000FF"/>
          <w:sz w:val="22"/>
          <w:szCs w:val="22"/>
        </w:rPr>
        <w:t> </w:t>
      </w:r>
    </w:p>
    <w:p w14:paraId="41031998" w14:textId="77777777" w:rsidR="00F10D39" w:rsidRPr="008C4C4E" w:rsidRDefault="00F10D39" w:rsidP="00F10D39">
      <w:pPr>
        <w:pStyle w:val="paragraph"/>
        <w:spacing w:before="0" w:beforeAutospacing="0" w:after="0" w:afterAutospacing="0"/>
        <w:textAlignment w:val="baseline"/>
        <w:rPr>
          <w:rStyle w:val="eop"/>
          <w:color w:val="FF0000"/>
          <w:sz w:val="22"/>
          <w:szCs w:val="22"/>
        </w:rPr>
      </w:pPr>
      <w:r w:rsidRPr="008C4C4E">
        <w:rPr>
          <w:rStyle w:val="eop"/>
          <w:color w:val="FF0000"/>
          <w:sz w:val="22"/>
          <w:szCs w:val="22"/>
        </w:rPr>
        <w:t>Red verbiage indicates directions or explanations and must be removed before routing.</w:t>
      </w:r>
    </w:p>
    <w:p w14:paraId="3EA117F6" w14:textId="32B241B4" w:rsidR="00F10D39" w:rsidRDefault="00F10D39" w:rsidP="00F10D39">
      <w:pPr>
        <w:jc w:val="both"/>
        <w:rPr>
          <w:rStyle w:val="eop"/>
          <w:color w:val="0000FF"/>
          <w:sz w:val="22"/>
          <w:szCs w:val="22"/>
        </w:rPr>
      </w:pPr>
      <w:r w:rsidRPr="008C4C4E">
        <w:rPr>
          <w:rStyle w:val="eop"/>
          <w:color w:val="0000FF"/>
          <w:sz w:val="22"/>
          <w:szCs w:val="22"/>
        </w:rPr>
        <w:t>Blue verbiage are placeholders for required information and must be changed to black before routing.</w:t>
      </w:r>
    </w:p>
    <w:p w14:paraId="662EA4FA" w14:textId="7CD43569" w:rsidR="001050EF" w:rsidRPr="001050EF" w:rsidRDefault="001050EF" w:rsidP="00F10D39">
      <w:pPr>
        <w:jc w:val="both"/>
        <w:rPr>
          <w:rStyle w:val="eop"/>
          <w:color w:val="FF0000"/>
          <w:sz w:val="22"/>
          <w:szCs w:val="22"/>
          <w:u w:val="single"/>
        </w:rPr>
      </w:pPr>
      <w:bookmarkStart w:id="0" w:name="_Hlk142550781"/>
      <w:r w:rsidRPr="001050EF">
        <w:rPr>
          <w:rStyle w:val="eop"/>
          <w:color w:val="FF0000"/>
          <w:sz w:val="22"/>
          <w:szCs w:val="22"/>
          <w:u w:val="single"/>
        </w:rPr>
        <w:t xml:space="preserve">**Delete this </w:t>
      </w:r>
      <w:r w:rsidR="004969CD">
        <w:rPr>
          <w:rStyle w:val="eop"/>
          <w:color w:val="FF0000"/>
          <w:sz w:val="22"/>
          <w:szCs w:val="22"/>
          <w:u w:val="single"/>
        </w:rPr>
        <w:t>Reference</w:t>
      </w:r>
      <w:r w:rsidRPr="001050EF">
        <w:rPr>
          <w:rStyle w:val="eop"/>
          <w:color w:val="FF0000"/>
          <w:sz w:val="22"/>
          <w:szCs w:val="22"/>
          <w:u w:val="single"/>
        </w:rPr>
        <w:t xml:space="preserve"> Page before routing**</w:t>
      </w:r>
    </w:p>
    <w:bookmarkEnd w:id="0"/>
    <w:p w14:paraId="49CE4DB9" w14:textId="77777777" w:rsidR="00F10D39" w:rsidRDefault="00F10D39" w:rsidP="00F10D39">
      <w:pPr>
        <w:jc w:val="both"/>
        <w:rPr>
          <w:rFonts w:ascii="Times New Roman" w:hAnsi="Times New Roman"/>
          <w:sz w:val="24"/>
        </w:rPr>
      </w:pPr>
    </w:p>
    <w:p w14:paraId="1D9C9145" w14:textId="77777777" w:rsidR="00F10D39" w:rsidRDefault="00F10D39" w:rsidP="00363DD2">
      <w:pPr>
        <w:jc w:val="center"/>
        <w:rPr>
          <w:rFonts w:ascii="Times New Roman" w:hAnsi="Times New Roman"/>
          <w:sz w:val="24"/>
        </w:rPr>
      </w:pPr>
    </w:p>
    <w:p w14:paraId="64F6F5A8" w14:textId="77777777" w:rsidR="00F10D39" w:rsidRDefault="00F10D39" w:rsidP="00363DD2">
      <w:pPr>
        <w:jc w:val="center"/>
        <w:rPr>
          <w:rFonts w:ascii="Times New Roman" w:hAnsi="Times New Roman"/>
          <w:sz w:val="24"/>
        </w:rPr>
      </w:pPr>
    </w:p>
    <w:p w14:paraId="031F4B5E" w14:textId="77777777" w:rsidR="00F10D39" w:rsidRDefault="00F10D39" w:rsidP="00363DD2">
      <w:pPr>
        <w:jc w:val="center"/>
        <w:rPr>
          <w:rFonts w:ascii="Times New Roman" w:hAnsi="Times New Roman"/>
          <w:sz w:val="24"/>
        </w:rPr>
      </w:pPr>
    </w:p>
    <w:p w14:paraId="6D93173B" w14:textId="77777777" w:rsidR="00F10D39" w:rsidRDefault="00F10D39" w:rsidP="00363DD2">
      <w:pPr>
        <w:jc w:val="center"/>
        <w:rPr>
          <w:rFonts w:ascii="Times New Roman" w:hAnsi="Times New Roman"/>
          <w:sz w:val="24"/>
        </w:rPr>
      </w:pPr>
    </w:p>
    <w:p w14:paraId="7996079C" w14:textId="77777777" w:rsidR="00F10D39" w:rsidRDefault="00F10D39" w:rsidP="00363DD2">
      <w:pPr>
        <w:jc w:val="center"/>
        <w:rPr>
          <w:rFonts w:ascii="Times New Roman" w:hAnsi="Times New Roman"/>
          <w:sz w:val="24"/>
        </w:rPr>
      </w:pPr>
    </w:p>
    <w:p w14:paraId="5195D6F2" w14:textId="77777777" w:rsidR="00F10D39" w:rsidRDefault="00F10D39" w:rsidP="00363DD2">
      <w:pPr>
        <w:jc w:val="center"/>
        <w:rPr>
          <w:rFonts w:ascii="Times New Roman" w:hAnsi="Times New Roman"/>
          <w:sz w:val="24"/>
        </w:rPr>
      </w:pPr>
    </w:p>
    <w:p w14:paraId="1DFAEC66" w14:textId="77777777" w:rsidR="00F10D39" w:rsidRDefault="00F10D39" w:rsidP="00363DD2">
      <w:pPr>
        <w:jc w:val="center"/>
        <w:rPr>
          <w:rFonts w:ascii="Times New Roman" w:hAnsi="Times New Roman"/>
          <w:sz w:val="24"/>
        </w:rPr>
      </w:pPr>
    </w:p>
    <w:p w14:paraId="7DCA1ED8" w14:textId="77777777" w:rsidR="00F10D39" w:rsidRDefault="00F10D39" w:rsidP="00363DD2">
      <w:pPr>
        <w:jc w:val="center"/>
        <w:rPr>
          <w:rFonts w:ascii="Times New Roman" w:hAnsi="Times New Roman"/>
          <w:sz w:val="24"/>
        </w:rPr>
      </w:pPr>
    </w:p>
    <w:p w14:paraId="15DD3BAE" w14:textId="77777777" w:rsidR="00F10D39" w:rsidRDefault="00F10D39" w:rsidP="00363DD2">
      <w:pPr>
        <w:jc w:val="center"/>
        <w:rPr>
          <w:rFonts w:ascii="Times New Roman" w:hAnsi="Times New Roman"/>
          <w:sz w:val="24"/>
        </w:rPr>
      </w:pPr>
    </w:p>
    <w:p w14:paraId="404D76CE" w14:textId="77777777" w:rsidR="00F10D39" w:rsidRDefault="00F10D39" w:rsidP="00363DD2">
      <w:pPr>
        <w:jc w:val="center"/>
        <w:rPr>
          <w:rFonts w:ascii="Times New Roman" w:hAnsi="Times New Roman"/>
          <w:sz w:val="24"/>
        </w:rPr>
      </w:pPr>
    </w:p>
    <w:p w14:paraId="2DAA23A2" w14:textId="77777777" w:rsidR="00F10D39" w:rsidRDefault="00F10D39" w:rsidP="00363DD2">
      <w:pPr>
        <w:jc w:val="center"/>
        <w:rPr>
          <w:rFonts w:ascii="Times New Roman" w:hAnsi="Times New Roman"/>
          <w:sz w:val="24"/>
        </w:rPr>
      </w:pPr>
    </w:p>
    <w:p w14:paraId="0D3AF9B3" w14:textId="77777777" w:rsidR="00F10D39" w:rsidRDefault="00F10D39" w:rsidP="00363DD2">
      <w:pPr>
        <w:jc w:val="center"/>
        <w:rPr>
          <w:rFonts w:ascii="Times New Roman" w:hAnsi="Times New Roman"/>
          <w:sz w:val="24"/>
        </w:rPr>
      </w:pPr>
    </w:p>
    <w:p w14:paraId="0DD52F42" w14:textId="77777777" w:rsidR="00F10D39" w:rsidRDefault="00F10D39" w:rsidP="00363DD2">
      <w:pPr>
        <w:jc w:val="center"/>
        <w:rPr>
          <w:rFonts w:ascii="Times New Roman" w:hAnsi="Times New Roman"/>
          <w:sz w:val="24"/>
        </w:rPr>
      </w:pPr>
    </w:p>
    <w:p w14:paraId="1EEBA924" w14:textId="77777777" w:rsidR="00F10D39" w:rsidRDefault="00F10D39" w:rsidP="00363DD2">
      <w:pPr>
        <w:jc w:val="center"/>
        <w:rPr>
          <w:rFonts w:ascii="Times New Roman" w:hAnsi="Times New Roman"/>
          <w:sz w:val="24"/>
        </w:rPr>
      </w:pPr>
    </w:p>
    <w:p w14:paraId="7CB7E3BC" w14:textId="77777777" w:rsidR="00F10D39" w:rsidRDefault="00F10D39" w:rsidP="00363DD2">
      <w:pPr>
        <w:jc w:val="center"/>
        <w:rPr>
          <w:rFonts w:ascii="Times New Roman" w:hAnsi="Times New Roman"/>
          <w:sz w:val="24"/>
        </w:rPr>
      </w:pPr>
    </w:p>
    <w:p w14:paraId="1F7E8F4E" w14:textId="77777777" w:rsidR="00F10D39" w:rsidRPr="00E7690A" w:rsidRDefault="00F10D39" w:rsidP="00363DD2">
      <w:pPr>
        <w:jc w:val="center"/>
        <w:rPr>
          <w:rFonts w:ascii="Times New Roman" w:hAnsi="Times New Roman"/>
          <w:color w:val="0000FF"/>
          <w:sz w:val="24"/>
        </w:rPr>
      </w:pPr>
    </w:p>
    <w:p w14:paraId="78DE54CC" w14:textId="35A89590" w:rsidR="00363DD2" w:rsidRPr="00E7690A" w:rsidRDefault="00363DD2" w:rsidP="00363DD2">
      <w:pPr>
        <w:jc w:val="center"/>
        <w:rPr>
          <w:rFonts w:ascii="Times New Roman" w:hAnsi="Times New Roman"/>
          <w:color w:val="0000FF"/>
          <w:sz w:val="24"/>
        </w:rPr>
      </w:pPr>
      <w:r w:rsidRPr="00E7690A">
        <w:rPr>
          <w:rFonts w:ascii="Times New Roman" w:hAnsi="Times New Roman"/>
          <w:color w:val="0000FF"/>
          <w:sz w:val="24"/>
        </w:rPr>
        <w:t>TITLE</w:t>
      </w:r>
    </w:p>
    <w:p w14:paraId="3696EEBE" w14:textId="5751C7D0" w:rsidR="00363DD2" w:rsidRPr="00E7690A" w:rsidRDefault="00363DD2" w:rsidP="00363DD2">
      <w:pPr>
        <w:jc w:val="center"/>
        <w:rPr>
          <w:rFonts w:ascii="Times New Roman" w:hAnsi="Times New Roman"/>
          <w:color w:val="0000FF"/>
          <w:sz w:val="24"/>
        </w:rPr>
      </w:pPr>
    </w:p>
    <w:p w14:paraId="776B59C4" w14:textId="6C5FA0EC" w:rsidR="00363DD2" w:rsidRPr="00E7690A" w:rsidRDefault="00363DD2" w:rsidP="00363DD2">
      <w:pPr>
        <w:jc w:val="center"/>
        <w:rPr>
          <w:rFonts w:ascii="Times New Roman" w:hAnsi="Times New Roman"/>
          <w:color w:val="0000FF"/>
          <w:sz w:val="24"/>
        </w:rPr>
      </w:pPr>
    </w:p>
    <w:p w14:paraId="2BAD6D28" w14:textId="56CB83FB" w:rsidR="00363DD2" w:rsidRPr="00E7690A" w:rsidRDefault="00363DD2" w:rsidP="00363DD2">
      <w:pPr>
        <w:jc w:val="center"/>
        <w:rPr>
          <w:rFonts w:ascii="Times New Roman" w:hAnsi="Times New Roman"/>
          <w:color w:val="0000FF"/>
          <w:sz w:val="24"/>
        </w:rPr>
      </w:pPr>
      <w:r w:rsidRPr="00E7690A">
        <w:rPr>
          <w:rFonts w:ascii="Times New Roman" w:hAnsi="Times New Roman"/>
          <w:color w:val="0000FF"/>
          <w:sz w:val="24"/>
        </w:rPr>
        <w:t>DATE</w:t>
      </w:r>
    </w:p>
    <w:p w14:paraId="58932B18" w14:textId="20E91BAD" w:rsidR="00363DD2" w:rsidRPr="00E7690A" w:rsidRDefault="00363DD2" w:rsidP="00363DD2">
      <w:pPr>
        <w:jc w:val="center"/>
        <w:rPr>
          <w:rFonts w:ascii="Times New Roman" w:hAnsi="Times New Roman"/>
          <w:color w:val="0000FF"/>
          <w:sz w:val="24"/>
        </w:rPr>
      </w:pPr>
    </w:p>
    <w:p w14:paraId="29D77B2A" w14:textId="4A9CC064" w:rsidR="00363DD2" w:rsidRPr="00E7690A" w:rsidRDefault="00363DD2" w:rsidP="00363DD2">
      <w:pPr>
        <w:jc w:val="center"/>
        <w:rPr>
          <w:rFonts w:ascii="Times New Roman" w:hAnsi="Times New Roman"/>
          <w:color w:val="0000FF"/>
          <w:sz w:val="24"/>
        </w:rPr>
      </w:pPr>
    </w:p>
    <w:p w14:paraId="7A8D96C3" w14:textId="0F3BD6A9" w:rsidR="00363DD2" w:rsidRPr="00E7690A" w:rsidRDefault="00363DD2" w:rsidP="00363DD2">
      <w:pPr>
        <w:jc w:val="center"/>
        <w:rPr>
          <w:rFonts w:ascii="Times New Roman" w:hAnsi="Times New Roman"/>
          <w:color w:val="0000FF"/>
          <w:sz w:val="24"/>
        </w:rPr>
      </w:pPr>
      <w:r w:rsidRPr="00E7690A">
        <w:rPr>
          <w:rFonts w:ascii="Times New Roman" w:hAnsi="Times New Roman"/>
          <w:color w:val="0000FF"/>
          <w:sz w:val="24"/>
        </w:rPr>
        <w:t>AUTHOR</w:t>
      </w:r>
    </w:p>
    <w:p w14:paraId="05A6CA92" w14:textId="54B6E977" w:rsidR="00363DD2" w:rsidRPr="00E7690A" w:rsidRDefault="00363DD2" w:rsidP="00363DD2">
      <w:pPr>
        <w:jc w:val="center"/>
        <w:rPr>
          <w:rFonts w:ascii="Times New Roman" w:hAnsi="Times New Roman"/>
          <w:color w:val="0000FF"/>
          <w:sz w:val="24"/>
        </w:rPr>
      </w:pPr>
    </w:p>
    <w:p w14:paraId="08276083" w14:textId="77777777" w:rsidR="00363DD2" w:rsidRPr="00E7690A" w:rsidRDefault="00363DD2" w:rsidP="00363DD2">
      <w:pPr>
        <w:jc w:val="center"/>
        <w:rPr>
          <w:rFonts w:ascii="Times New Roman" w:hAnsi="Times New Roman"/>
          <w:color w:val="0000FF"/>
          <w:sz w:val="24"/>
        </w:rPr>
      </w:pPr>
    </w:p>
    <w:p w14:paraId="5F6632A7" w14:textId="69AE32BE" w:rsidR="00363DD2" w:rsidRPr="00E7690A" w:rsidRDefault="00363DD2" w:rsidP="00363DD2">
      <w:pPr>
        <w:jc w:val="center"/>
        <w:rPr>
          <w:rFonts w:ascii="Times New Roman" w:hAnsi="Times New Roman"/>
          <w:color w:val="0000FF"/>
          <w:sz w:val="24"/>
        </w:rPr>
      </w:pPr>
      <w:r w:rsidRPr="00E7690A">
        <w:rPr>
          <w:rFonts w:ascii="Times New Roman" w:hAnsi="Times New Roman"/>
          <w:color w:val="0000FF"/>
          <w:sz w:val="24"/>
        </w:rPr>
        <w:t>REQUESTOR</w:t>
      </w:r>
    </w:p>
    <w:p w14:paraId="5ADD82DB" w14:textId="7EF1F19B" w:rsidR="00363DD2" w:rsidRDefault="00363DD2" w:rsidP="00363DD2">
      <w:pPr>
        <w:rPr>
          <w:rFonts w:ascii="Times New Roman" w:hAnsi="Times New Roman"/>
          <w:sz w:val="24"/>
        </w:rPr>
      </w:pPr>
    </w:p>
    <w:p w14:paraId="22CED6A6" w14:textId="740D6436" w:rsidR="00363DD2" w:rsidRDefault="00363DD2" w:rsidP="00363DD2">
      <w:pPr>
        <w:rPr>
          <w:rFonts w:ascii="Times New Roman" w:hAnsi="Times New Roman"/>
          <w:sz w:val="24"/>
        </w:rPr>
      </w:pPr>
    </w:p>
    <w:p w14:paraId="40CA5784" w14:textId="2D8C2C02" w:rsidR="00363DD2" w:rsidRDefault="00363DD2" w:rsidP="00363DD2">
      <w:pPr>
        <w:rPr>
          <w:rFonts w:ascii="Times New Roman" w:hAnsi="Times New Roman"/>
          <w:sz w:val="24"/>
        </w:rPr>
      </w:pPr>
    </w:p>
    <w:p w14:paraId="75812662" w14:textId="76AA7FC0" w:rsidR="00363DD2" w:rsidRDefault="00363DD2" w:rsidP="00363DD2">
      <w:pPr>
        <w:rPr>
          <w:rFonts w:ascii="Times New Roman" w:hAnsi="Times New Roman"/>
          <w:sz w:val="24"/>
        </w:rPr>
      </w:pPr>
    </w:p>
    <w:p w14:paraId="05F3D639" w14:textId="766E0AB7" w:rsidR="00363DD2" w:rsidRDefault="00363DD2" w:rsidP="00363DD2">
      <w:pPr>
        <w:rPr>
          <w:rFonts w:ascii="Times New Roman" w:hAnsi="Times New Roman"/>
          <w:sz w:val="24"/>
        </w:rPr>
      </w:pPr>
    </w:p>
    <w:p w14:paraId="08CA40B7" w14:textId="52216DAB" w:rsidR="00363DD2" w:rsidRDefault="00363DD2" w:rsidP="00363DD2">
      <w:pPr>
        <w:rPr>
          <w:rFonts w:ascii="Times New Roman" w:hAnsi="Times New Roman"/>
          <w:sz w:val="24"/>
        </w:rPr>
      </w:pPr>
    </w:p>
    <w:p w14:paraId="67791402" w14:textId="2B01773B" w:rsidR="00363DD2" w:rsidRDefault="00363DD2" w:rsidP="00363DD2">
      <w:pPr>
        <w:rPr>
          <w:rFonts w:ascii="Times New Roman" w:hAnsi="Times New Roman"/>
          <w:sz w:val="24"/>
        </w:rPr>
      </w:pPr>
    </w:p>
    <w:p w14:paraId="1F8B1837" w14:textId="362CBAEA" w:rsidR="00363DD2" w:rsidRDefault="00363DD2" w:rsidP="00363DD2">
      <w:pPr>
        <w:rPr>
          <w:rFonts w:ascii="Times New Roman" w:hAnsi="Times New Roman"/>
          <w:sz w:val="24"/>
        </w:rPr>
      </w:pPr>
    </w:p>
    <w:p w14:paraId="6D0B810A" w14:textId="3FB40FEA" w:rsidR="00363DD2" w:rsidRDefault="00C72398" w:rsidP="00363DD2">
      <w:pPr>
        <w:rPr>
          <w:rFonts w:ascii="Times New Roman" w:hAnsi="Times New Roman"/>
          <w:sz w:val="24"/>
        </w:rPr>
      </w:pPr>
      <w:r w:rsidRPr="008D27AB">
        <w:rPr>
          <w:rFonts w:ascii="Times New Roman" w:hAnsi="Times New Roman"/>
          <w:sz w:val="22"/>
          <w:szCs w:val="22"/>
        </w:rPr>
        <w:t>Controlled by: HQ AFSEC</w:t>
      </w:r>
    </w:p>
    <w:p w14:paraId="7466E093" w14:textId="77777777" w:rsidR="008D27AB" w:rsidRPr="008D27AB" w:rsidRDefault="008D27AB" w:rsidP="008D27AB">
      <w:pPr>
        <w:overflowPunct/>
        <w:autoSpaceDE/>
        <w:autoSpaceDN/>
        <w:adjustRightInd/>
        <w:spacing w:line="259" w:lineRule="auto"/>
        <w:textAlignment w:val="auto"/>
        <w:rPr>
          <w:rFonts w:ascii="Times New Roman" w:hAnsi="Times New Roman"/>
          <w:sz w:val="22"/>
          <w:szCs w:val="22"/>
        </w:rPr>
      </w:pPr>
      <w:r w:rsidRPr="008D27AB">
        <w:rPr>
          <w:rFonts w:ascii="Times New Roman" w:hAnsi="Times New Roman"/>
          <w:sz w:val="22"/>
          <w:szCs w:val="22"/>
        </w:rPr>
        <w:t>Controlled by: HQ AFSEC/JA</w:t>
      </w:r>
    </w:p>
    <w:p w14:paraId="29C264AF" w14:textId="77777777" w:rsidR="008D27AB" w:rsidRPr="008D27AB" w:rsidRDefault="008D27AB" w:rsidP="008D27AB">
      <w:pPr>
        <w:overflowPunct/>
        <w:autoSpaceDE/>
        <w:autoSpaceDN/>
        <w:adjustRightInd/>
        <w:spacing w:line="259" w:lineRule="auto"/>
        <w:textAlignment w:val="auto"/>
        <w:rPr>
          <w:rFonts w:ascii="Times New Roman" w:hAnsi="Times New Roman"/>
          <w:sz w:val="22"/>
          <w:szCs w:val="22"/>
        </w:rPr>
      </w:pPr>
      <w:r w:rsidRPr="008D27AB">
        <w:rPr>
          <w:rFonts w:ascii="Times New Roman" w:hAnsi="Times New Roman"/>
          <w:sz w:val="22"/>
          <w:szCs w:val="22"/>
        </w:rPr>
        <w:t>CUI Category: PSI</w:t>
      </w:r>
    </w:p>
    <w:p w14:paraId="219D5C07" w14:textId="77777777" w:rsidR="008D27AB" w:rsidRPr="008D27AB" w:rsidRDefault="008D27AB" w:rsidP="008D27AB">
      <w:pPr>
        <w:overflowPunct/>
        <w:autoSpaceDE/>
        <w:autoSpaceDN/>
        <w:adjustRightInd/>
        <w:spacing w:line="259" w:lineRule="auto"/>
        <w:textAlignment w:val="auto"/>
        <w:rPr>
          <w:rFonts w:ascii="Times New Roman" w:hAnsi="Times New Roman"/>
          <w:sz w:val="22"/>
          <w:szCs w:val="22"/>
        </w:rPr>
      </w:pPr>
      <w:r w:rsidRPr="008D27AB">
        <w:rPr>
          <w:rFonts w:ascii="Times New Roman" w:hAnsi="Times New Roman"/>
          <w:sz w:val="22"/>
          <w:szCs w:val="22"/>
        </w:rPr>
        <w:t>Distribution/Dissemination Control: DL ONLY</w:t>
      </w:r>
    </w:p>
    <w:p w14:paraId="2CE032D7" w14:textId="77777777" w:rsidR="008D27AB" w:rsidRDefault="008D27AB" w:rsidP="008D27AB">
      <w:pPr>
        <w:overflowPunct/>
        <w:autoSpaceDE/>
        <w:autoSpaceDN/>
        <w:adjustRightInd/>
        <w:spacing w:line="259" w:lineRule="auto"/>
        <w:textAlignment w:val="auto"/>
        <w:rPr>
          <w:rFonts w:ascii="Times New Roman" w:hAnsi="Times New Roman"/>
          <w:sz w:val="22"/>
          <w:szCs w:val="22"/>
        </w:rPr>
      </w:pPr>
      <w:r w:rsidRPr="008D27AB">
        <w:rPr>
          <w:rFonts w:ascii="Times New Roman" w:hAnsi="Times New Roman"/>
          <w:sz w:val="22"/>
          <w:szCs w:val="22"/>
        </w:rPr>
        <w:t xml:space="preserve">POC: </w:t>
      </w:r>
      <w:hyperlink r:id="rId10" w:history="1">
        <w:r w:rsidRPr="008D27AB">
          <w:rPr>
            <w:rStyle w:val="Hyperlink"/>
            <w:rFonts w:ascii="Times New Roman" w:hAnsi="Times New Roman"/>
            <w:sz w:val="22"/>
            <w:szCs w:val="22"/>
          </w:rPr>
          <w:t>HQAFSECJA@us.af.mil</w:t>
        </w:r>
      </w:hyperlink>
    </w:p>
    <w:p w14:paraId="299C57A2" w14:textId="77777777" w:rsidR="008D27AB" w:rsidRPr="008D27AB" w:rsidRDefault="008D27AB" w:rsidP="008D27AB">
      <w:pPr>
        <w:overflowPunct/>
        <w:autoSpaceDE/>
        <w:autoSpaceDN/>
        <w:adjustRightInd/>
        <w:spacing w:line="259" w:lineRule="auto"/>
        <w:textAlignment w:val="auto"/>
        <w:rPr>
          <w:rFonts w:ascii="Times New Roman" w:hAnsi="Times New Roman"/>
          <w:sz w:val="22"/>
          <w:szCs w:val="22"/>
        </w:rPr>
      </w:pPr>
    </w:p>
    <w:p w14:paraId="650DAC6C" w14:textId="7EC0EB62" w:rsidR="00862F76" w:rsidRPr="004632BE" w:rsidRDefault="008D27AB" w:rsidP="008D27AB">
      <w:pPr>
        <w:overflowPunct/>
        <w:autoSpaceDE/>
        <w:autoSpaceDN/>
        <w:adjustRightInd/>
        <w:spacing w:after="160" w:line="259" w:lineRule="auto"/>
        <w:textAlignment w:val="auto"/>
        <w:rPr>
          <w:rFonts w:ascii="Times New Roman" w:hAnsi="Times New Roman"/>
          <w:sz w:val="22"/>
          <w:szCs w:val="22"/>
        </w:rPr>
      </w:pPr>
      <w:r w:rsidRPr="008D27AB">
        <w:rPr>
          <w:rFonts w:ascii="Times New Roman" w:hAnsi="Times New Roman"/>
          <w:sz w:val="22"/>
          <w:szCs w:val="22"/>
        </w:rPr>
        <w:t>Diss</w:t>
      </w:r>
      <w:r w:rsidR="00C72398">
        <w:rPr>
          <w:rFonts w:ascii="Times New Roman" w:hAnsi="Times New Roman"/>
          <w:sz w:val="22"/>
          <w:szCs w:val="22"/>
        </w:rPr>
        <w:t>e</w:t>
      </w:r>
      <w:r w:rsidRPr="008D27AB">
        <w:rPr>
          <w:rFonts w:ascii="Times New Roman" w:hAnsi="Times New Roman"/>
          <w:sz w:val="22"/>
          <w:szCs w:val="22"/>
        </w:rPr>
        <w:t xml:space="preserve">mination List: See DAFI 91-204 For Restrictions on Release of this Priviled Safety Information and Destroy in Accordance </w:t>
      </w:r>
      <w:proofErr w:type="gramStart"/>
      <w:r w:rsidRPr="008D27AB">
        <w:rPr>
          <w:rFonts w:ascii="Times New Roman" w:hAnsi="Times New Roman"/>
          <w:sz w:val="22"/>
          <w:szCs w:val="22"/>
        </w:rPr>
        <w:t>With</w:t>
      </w:r>
      <w:proofErr w:type="gramEnd"/>
      <w:r w:rsidRPr="008D27AB">
        <w:rPr>
          <w:rFonts w:ascii="Times New Roman" w:hAnsi="Times New Roman"/>
          <w:sz w:val="22"/>
          <w:szCs w:val="22"/>
        </w:rPr>
        <w:t xml:space="preserve"> AFI 33-322 When No Longer Needed for DoD Mishap Prevention Purposes. Unauthorized Use or Disclosure Can Subject You to Criminal Prosecution, Termination of Employment, Civil Liability, or Other Adverse Actions</w:t>
      </w:r>
      <w:r w:rsidR="00C72398">
        <w:rPr>
          <w:rFonts w:ascii="Times New Roman" w:hAnsi="Times New Roman"/>
          <w:sz w:val="22"/>
          <w:szCs w:val="22"/>
        </w:rPr>
        <w:t>.</w:t>
      </w:r>
    </w:p>
    <w:p w14:paraId="1270A426" w14:textId="1BD0A2BD" w:rsidR="00862F76" w:rsidRPr="004632BE" w:rsidRDefault="00862F76" w:rsidP="00862F76">
      <w:pPr>
        <w:pStyle w:val="PlainText"/>
        <w:rPr>
          <w:rFonts w:ascii="Times New Roman" w:hAnsi="Times New Roman" w:cs="Times New Roman"/>
          <w:szCs w:val="22"/>
        </w:rPr>
      </w:pPr>
      <w:r w:rsidRPr="004632BE">
        <w:rPr>
          <w:rFonts w:ascii="Times New Roman" w:hAnsi="Times New Roman" w:cs="Times New Roman"/>
          <w:szCs w:val="22"/>
        </w:rPr>
        <w:t xml:space="preserve">Export Controlled </w:t>
      </w:r>
      <w:r w:rsidR="00E7690A" w:rsidRPr="00E7690A">
        <w:rPr>
          <w:rFonts w:ascii="Times New Roman" w:hAnsi="Times New Roman" w:cs="Times New Roman"/>
          <w:color w:val="FF0000"/>
        </w:rPr>
        <w:t>**IF</w:t>
      </w:r>
      <w:r w:rsidR="00E7690A" w:rsidRPr="00E7690A">
        <w:rPr>
          <w:rFonts w:ascii="Times New Roman" w:hAnsi="Times New Roman" w:cs="Times New Roman"/>
          <w:color w:val="FF0000"/>
          <w:spacing w:val="-2"/>
        </w:rPr>
        <w:t xml:space="preserve"> Export Control restrictions apply to info in the Tech Report**</w:t>
      </w:r>
    </w:p>
    <w:p w14:paraId="431F1050" w14:textId="4054DA56" w:rsidR="00862F76" w:rsidRPr="004632BE" w:rsidRDefault="00862F76" w:rsidP="00862F76">
      <w:pPr>
        <w:pStyle w:val="PlainText"/>
        <w:rPr>
          <w:rFonts w:ascii="Times New Roman" w:hAnsi="Times New Roman" w:cs="Times New Roman"/>
          <w:szCs w:val="22"/>
        </w:rPr>
      </w:pPr>
      <w:r w:rsidRPr="004632BE">
        <w:rPr>
          <w:rFonts w:ascii="Times New Roman" w:hAnsi="Times New Roman" w:cs="Times New Roman"/>
          <w:szCs w:val="22"/>
        </w:rPr>
        <w:t>WARNING - This document contains technical data whose export is restricted by the Arms Export Control Act (Title 22, U.S.C., Sec 2751, et seq.) or the Export Control Reform Act of 2018 (Title 50, U.S.C., Chapter 58, Sec. 4801-4852). Violations of these export laws are subject to severe criminal penalties. Disseminate in accordance with provisions of DoD Directive 5230.25.</w:t>
      </w:r>
    </w:p>
    <w:p w14:paraId="0A395E17" w14:textId="094D1849" w:rsidR="00862F76" w:rsidRPr="004632BE" w:rsidRDefault="00862F76">
      <w:pPr>
        <w:overflowPunct/>
        <w:autoSpaceDE/>
        <w:autoSpaceDN/>
        <w:adjustRightInd/>
        <w:spacing w:after="160" w:line="259" w:lineRule="auto"/>
        <w:textAlignment w:val="auto"/>
        <w:rPr>
          <w:rFonts w:ascii="Times New Roman" w:hAnsi="Times New Roman"/>
          <w:sz w:val="22"/>
          <w:szCs w:val="22"/>
        </w:rPr>
      </w:pPr>
    </w:p>
    <w:p w14:paraId="6DA96954" w14:textId="7CA7CAE2" w:rsidR="008C69B8" w:rsidRPr="004632BE" w:rsidRDefault="008C69B8">
      <w:pPr>
        <w:overflowPunct/>
        <w:autoSpaceDE/>
        <w:autoSpaceDN/>
        <w:adjustRightInd/>
        <w:spacing w:after="160" w:line="259" w:lineRule="auto"/>
        <w:textAlignment w:val="auto"/>
        <w:rPr>
          <w:rFonts w:ascii="Times New Roman" w:hAnsi="Times New Roman"/>
          <w:sz w:val="22"/>
          <w:szCs w:val="22"/>
        </w:rPr>
      </w:pPr>
      <w:r w:rsidRPr="004632BE">
        <w:rPr>
          <w:rFonts w:ascii="Times New Roman" w:hAnsi="Times New Roman"/>
          <w:sz w:val="22"/>
          <w:szCs w:val="22"/>
        </w:rPr>
        <w:t xml:space="preserve">Contains </w:t>
      </w:r>
      <w:r w:rsidRPr="00E7690A">
        <w:rPr>
          <w:rFonts w:ascii="Times New Roman" w:hAnsi="Times New Roman"/>
          <w:color w:val="0000FF"/>
          <w:sz w:val="22"/>
          <w:szCs w:val="22"/>
        </w:rPr>
        <w:t xml:space="preserve">[Company Name] </w:t>
      </w:r>
      <w:r w:rsidRPr="004632BE">
        <w:rPr>
          <w:rFonts w:ascii="Times New Roman" w:hAnsi="Times New Roman"/>
          <w:sz w:val="22"/>
          <w:szCs w:val="22"/>
        </w:rPr>
        <w:t>Proprietary Information</w:t>
      </w:r>
      <w:r w:rsidR="000D09D1" w:rsidRPr="004632BE">
        <w:rPr>
          <w:rFonts w:ascii="Times New Roman" w:hAnsi="Times New Roman"/>
          <w:sz w:val="22"/>
          <w:szCs w:val="22"/>
        </w:rPr>
        <w:t xml:space="preserve"> </w:t>
      </w:r>
      <w:r w:rsidR="00E7690A" w:rsidRPr="00E7690A">
        <w:rPr>
          <w:rFonts w:ascii="Times New Roman" w:hAnsi="Times New Roman"/>
          <w:color w:val="FF0000"/>
          <w:sz w:val="22"/>
          <w:szCs w:val="22"/>
        </w:rPr>
        <w:t>**IF Contractor Proprietary Info is in Tech Report**</w:t>
      </w:r>
    </w:p>
    <w:p w14:paraId="7F09CE57" w14:textId="77777777" w:rsidR="004632BE" w:rsidRDefault="004632BE">
      <w:pPr>
        <w:overflowPunct/>
        <w:autoSpaceDE/>
        <w:autoSpaceDN/>
        <w:adjustRightInd/>
        <w:spacing w:after="160" w:line="259" w:lineRule="auto"/>
        <w:textAlignment w:val="auto"/>
        <w:rPr>
          <w:rFonts w:ascii="Times New Roman" w:hAnsi="Times New Roman"/>
          <w:sz w:val="24"/>
        </w:rPr>
      </w:pPr>
    </w:p>
    <w:p w14:paraId="4CC32ACC" w14:textId="77777777" w:rsidR="004632BE" w:rsidRDefault="004632BE">
      <w:pPr>
        <w:overflowPunct/>
        <w:autoSpaceDE/>
        <w:autoSpaceDN/>
        <w:adjustRightInd/>
        <w:spacing w:after="160" w:line="259" w:lineRule="auto"/>
        <w:textAlignment w:val="auto"/>
        <w:rPr>
          <w:rFonts w:ascii="Times New Roman" w:hAnsi="Times New Roman"/>
          <w:sz w:val="24"/>
        </w:rPr>
      </w:pPr>
    </w:p>
    <w:p w14:paraId="0E93AD2A" w14:textId="77777777" w:rsidR="00353D11" w:rsidRDefault="00353D11" w:rsidP="00353D11">
      <w:pPr>
        <w:jc w:val="both"/>
        <w:rPr>
          <w:rFonts w:ascii="Times New Roman" w:hAnsi="Times New Roman"/>
          <w:sz w:val="24"/>
        </w:rPr>
      </w:pPr>
      <w:r>
        <w:rPr>
          <w:rFonts w:ascii="Times New Roman" w:hAnsi="Times New Roman"/>
          <w:sz w:val="24"/>
        </w:rPr>
        <w:t xml:space="preserve">MISHAP AIRCRAFT:  </w:t>
      </w:r>
      <w:r w:rsidRPr="00E7690A">
        <w:rPr>
          <w:rFonts w:ascii="Times New Roman" w:hAnsi="Times New Roman"/>
          <w:color w:val="0000FF"/>
          <w:sz w:val="24"/>
        </w:rPr>
        <w:t>Model of AC, Tail Number</w:t>
      </w:r>
    </w:p>
    <w:p w14:paraId="5266CC58" w14:textId="77777777" w:rsidR="00353D11" w:rsidRDefault="00353D11" w:rsidP="00353D11">
      <w:pPr>
        <w:jc w:val="both"/>
        <w:rPr>
          <w:rFonts w:ascii="Times New Roman" w:hAnsi="Times New Roman"/>
          <w:sz w:val="24"/>
        </w:rPr>
      </w:pPr>
    </w:p>
    <w:p w14:paraId="4CBA2CA0" w14:textId="77777777" w:rsidR="00353D11" w:rsidRDefault="00353D11" w:rsidP="00353D11">
      <w:pPr>
        <w:jc w:val="both"/>
        <w:rPr>
          <w:rFonts w:ascii="Times New Roman" w:hAnsi="Times New Roman"/>
          <w:sz w:val="24"/>
        </w:rPr>
      </w:pPr>
      <w:r>
        <w:rPr>
          <w:rFonts w:ascii="Times New Roman" w:hAnsi="Times New Roman"/>
          <w:sz w:val="24"/>
        </w:rPr>
        <w:t xml:space="preserve">MISHAP DATE:  </w:t>
      </w:r>
      <w:r w:rsidRPr="00E7690A">
        <w:rPr>
          <w:rFonts w:ascii="Times New Roman" w:hAnsi="Times New Roman"/>
          <w:color w:val="0000FF"/>
          <w:sz w:val="24"/>
        </w:rPr>
        <w:t>DD MMM YY</w:t>
      </w:r>
    </w:p>
    <w:p w14:paraId="1D4EDC1B" w14:textId="77777777" w:rsidR="00353D11" w:rsidRDefault="00353D11" w:rsidP="00353D11">
      <w:pPr>
        <w:jc w:val="both"/>
        <w:rPr>
          <w:rFonts w:ascii="Times New Roman" w:hAnsi="Times New Roman"/>
          <w:sz w:val="24"/>
        </w:rPr>
      </w:pPr>
    </w:p>
    <w:p w14:paraId="755EB373" w14:textId="77777777" w:rsidR="00353D11" w:rsidRDefault="00353D11" w:rsidP="00353D11">
      <w:pPr>
        <w:jc w:val="both"/>
        <w:rPr>
          <w:rFonts w:ascii="Times New Roman" w:hAnsi="Times New Roman"/>
          <w:sz w:val="24"/>
        </w:rPr>
      </w:pPr>
      <w:r>
        <w:rPr>
          <w:rFonts w:ascii="Times New Roman" w:hAnsi="Times New Roman"/>
          <w:sz w:val="24"/>
        </w:rPr>
        <w:t xml:space="preserve">INVESTIGATOR(S):  </w:t>
      </w:r>
      <w:r w:rsidRPr="00E7690A">
        <w:rPr>
          <w:rFonts w:ascii="Times New Roman" w:hAnsi="Times New Roman"/>
          <w:color w:val="0000FF"/>
          <w:sz w:val="24"/>
        </w:rPr>
        <w:t>Name/Rank, Office Symbol, Duty Station, DSN/Cell number</w:t>
      </w:r>
    </w:p>
    <w:p w14:paraId="4D173318" w14:textId="77777777" w:rsidR="00353D11" w:rsidRDefault="00353D11" w:rsidP="00353D11">
      <w:pPr>
        <w:jc w:val="both"/>
        <w:rPr>
          <w:rFonts w:ascii="Times New Roman" w:hAnsi="Times New Roman"/>
          <w:sz w:val="24"/>
        </w:rPr>
      </w:pPr>
    </w:p>
    <w:p w14:paraId="0E10045A" w14:textId="77777777" w:rsidR="00353D11" w:rsidRDefault="00353D11" w:rsidP="00353D11">
      <w:pPr>
        <w:jc w:val="both"/>
        <w:rPr>
          <w:rFonts w:ascii="Times New Roman" w:hAnsi="Times New Roman"/>
          <w:sz w:val="24"/>
          <w:u w:val="single"/>
        </w:rPr>
      </w:pPr>
      <w:bookmarkStart w:id="1" w:name="_Hlk128041982"/>
      <w:r w:rsidRPr="00452F97">
        <w:rPr>
          <w:rFonts w:ascii="Times New Roman" w:hAnsi="Times New Roman"/>
          <w:sz w:val="24"/>
          <w:u w:val="single"/>
        </w:rPr>
        <w:t>PURPOSE</w:t>
      </w:r>
    </w:p>
    <w:p w14:paraId="1783A200" w14:textId="77777777" w:rsidR="00353D11" w:rsidRDefault="00353D11" w:rsidP="00353D11">
      <w:pPr>
        <w:jc w:val="both"/>
        <w:rPr>
          <w:rFonts w:ascii="Times New Roman" w:hAnsi="Times New Roman"/>
          <w:sz w:val="24"/>
          <w:u w:val="single"/>
        </w:rPr>
      </w:pPr>
    </w:p>
    <w:p w14:paraId="2FEAA168" w14:textId="77777777" w:rsidR="00353D11" w:rsidRPr="00E7690A" w:rsidRDefault="00353D11" w:rsidP="00353D11">
      <w:pPr>
        <w:jc w:val="both"/>
        <w:rPr>
          <w:rFonts w:ascii="Times New Roman" w:hAnsi="Times New Roman"/>
          <w:color w:val="0000FF"/>
          <w:sz w:val="24"/>
        </w:rPr>
      </w:pPr>
      <w:r w:rsidRPr="00E7690A">
        <w:rPr>
          <w:rFonts w:ascii="Times New Roman" w:hAnsi="Times New Roman"/>
          <w:color w:val="0000FF"/>
          <w:sz w:val="24"/>
        </w:rPr>
        <w:t>This section tells the reader what they can expect to learn from the report.  It should be concise and brief, for example: “Evaluate the landing gear and landing gear control system to determine the reason for collapse.”</w:t>
      </w:r>
    </w:p>
    <w:bookmarkEnd w:id="1"/>
    <w:p w14:paraId="573EF097" w14:textId="77777777" w:rsidR="00353D11" w:rsidRDefault="00353D11" w:rsidP="00353D11">
      <w:pPr>
        <w:rPr>
          <w:rFonts w:ascii="Times New Roman" w:hAnsi="Times New Roman"/>
          <w:sz w:val="24"/>
          <w:szCs w:val="24"/>
        </w:rPr>
      </w:pPr>
    </w:p>
    <w:p w14:paraId="24A0BA95" w14:textId="77777777" w:rsidR="00353D11" w:rsidRDefault="00353D11" w:rsidP="00353D11">
      <w:pPr>
        <w:rPr>
          <w:rFonts w:ascii="Times New Roman" w:hAnsi="Times New Roman"/>
          <w:sz w:val="24"/>
          <w:szCs w:val="24"/>
        </w:rPr>
      </w:pPr>
      <w:r w:rsidRPr="00BE10BF">
        <w:rPr>
          <w:rFonts w:ascii="Times New Roman" w:hAnsi="Times New Roman"/>
          <w:sz w:val="24"/>
          <w:szCs w:val="24"/>
          <w:u w:val="single"/>
        </w:rPr>
        <w:t>BACKGROUND</w:t>
      </w:r>
      <w:r>
        <w:rPr>
          <w:rFonts w:ascii="Times New Roman" w:hAnsi="Times New Roman"/>
          <w:sz w:val="24"/>
          <w:szCs w:val="24"/>
          <w:u w:val="single"/>
        </w:rPr>
        <w:t xml:space="preserve"> or INTRODUCTION:</w:t>
      </w:r>
      <w:r>
        <w:rPr>
          <w:rFonts w:ascii="Times New Roman" w:hAnsi="Times New Roman"/>
          <w:sz w:val="24"/>
          <w:szCs w:val="24"/>
        </w:rPr>
        <w:t xml:space="preserve"> </w:t>
      </w:r>
    </w:p>
    <w:p w14:paraId="4522A4EB" w14:textId="77777777" w:rsidR="00353D11" w:rsidRDefault="00353D11" w:rsidP="00353D11">
      <w:pPr>
        <w:rPr>
          <w:rFonts w:ascii="Times New Roman" w:hAnsi="Times New Roman"/>
          <w:sz w:val="24"/>
          <w:szCs w:val="24"/>
        </w:rPr>
      </w:pPr>
    </w:p>
    <w:p w14:paraId="5D1DAD73" w14:textId="77777777" w:rsidR="00353D11" w:rsidRPr="00E7690A" w:rsidRDefault="00353D11" w:rsidP="00353D11">
      <w:pPr>
        <w:rPr>
          <w:rFonts w:ascii="Times New Roman" w:hAnsi="Times New Roman"/>
          <w:color w:val="0000FF"/>
          <w:sz w:val="24"/>
        </w:rPr>
      </w:pPr>
      <w:r w:rsidRPr="00E7690A">
        <w:rPr>
          <w:rFonts w:ascii="Times New Roman" w:hAnsi="Times New Roman"/>
          <w:color w:val="0000FF"/>
          <w:sz w:val="24"/>
          <w:szCs w:val="24"/>
        </w:rPr>
        <w:t xml:space="preserve">Begin with a brief, factual statement providing context of the mishap. Include the aircraft type, crash location and brief description of what occurred. This section may also contain description of the system being evaluated, its purpose and function.  </w:t>
      </w:r>
      <w:r w:rsidRPr="00E7690A">
        <w:rPr>
          <w:rFonts w:ascii="Times New Roman" w:hAnsi="Times New Roman"/>
          <w:color w:val="0000FF"/>
          <w:sz w:val="24"/>
        </w:rPr>
        <w:t xml:space="preserve">It should identify the scope, objectives or specific goals of the analysis of that system, as well as any limitations or constraints. </w:t>
      </w:r>
    </w:p>
    <w:p w14:paraId="56940C10" w14:textId="77777777" w:rsidR="00353D11" w:rsidRPr="00E7690A" w:rsidRDefault="00353D11" w:rsidP="00353D11">
      <w:pPr>
        <w:rPr>
          <w:rFonts w:ascii="Times New Roman" w:hAnsi="Times New Roman"/>
          <w:color w:val="0000FF"/>
          <w:sz w:val="24"/>
        </w:rPr>
      </w:pPr>
    </w:p>
    <w:p w14:paraId="089FA240" w14:textId="77777777" w:rsidR="00353D11" w:rsidRPr="00E7690A" w:rsidRDefault="00353D11" w:rsidP="00353D11">
      <w:pPr>
        <w:rPr>
          <w:rFonts w:ascii="Times New Roman" w:hAnsi="Times New Roman"/>
          <w:color w:val="0000FF"/>
          <w:sz w:val="24"/>
          <w:szCs w:val="24"/>
        </w:rPr>
      </w:pPr>
      <w:r w:rsidRPr="00E7690A">
        <w:rPr>
          <w:rFonts w:ascii="Times New Roman" w:hAnsi="Times New Roman"/>
          <w:color w:val="0000FF"/>
          <w:sz w:val="24"/>
        </w:rPr>
        <w:t>Example: “The landing gear system contains two main landing gear and a nose gear. Both main gears have brakes and antiskid systems. The nose gear has…”</w:t>
      </w:r>
    </w:p>
    <w:p w14:paraId="6F201BF5" w14:textId="77777777" w:rsidR="00353D11" w:rsidRDefault="00353D11" w:rsidP="00353D11">
      <w:pPr>
        <w:rPr>
          <w:rFonts w:ascii="Times New Roman" w:hAnsi="Times New Roman"/>
          <w:sz w:val="24"/>
          <w:szCs w:val="24"/>
        </w:rPr>
      </w:pPr>
    </w:p>
    <w:p w14:paraId="3DDD7460" w14:textId="77777777" w:rsidR="00353D11" w:rsidRPr="00D32C00" w:rsidRDefault="00353D11" w:rsidP="00353D11">
      <w:pPr>
        <w:rPr>
          <w:rFonts w:ascii="Times New Roman" w:hAnsi="Times New Roman"/>
          <w:sz w:val="24"/>
          <w:szCs w:val="24"/>
          <w:u w:val="single"/>
        </w:rPr>
      </w:pPr>
      <w:r w:rsidRPr="00D32C00">
        <w:rPr>
          <w:rFonts w:ascii="Times New Roman" w:hAnsi="Times New Roman"/>
          <w:sz w:val="24"/>
          <w:szCs w:val="24"/>
          <w:u w:val="single"/>
        </w:rPr>
        <w:t>OBSERVATIONS</w:t>
      </w:r>
    </w:p>
    <w:p w14:paraId="73C64FC7" w14:textId="77777777" w:rsidR="00353D11" w:rsidRDefault="00353D11" w:rsidP="00353D11">
      <w:pPr>
        <w:rPr>
          <w:rFonts w:ascii="Times New Roman" w:hAnsi="Times New Roman"/>
          <w:sz w:val="24"/>
          <w:szCs w:val="24"/>
        </w:rPr>
      </w:pPr>
    </w:p>
    <w:p w14:paraId="19EF7B62" w14:textId="77777777" w:rsidR="00353D11" w:rsidRDefault="00353D11" w:rsidP="00353D11">
      <w:pPr>
        <w:rPr>
          <w:rFonts w:ascii="Times New Roman" w:hAnsi="Times New Roman"/>
          <w:sz w:val="24"/>
          <w:szCs w:val="24"/>
        </w:rPr>
      </w:pPr>
      <w:r w:rsidRPr="00E7690A">
        <w:rPr>
          <w:rFonts w:ascii="Times New Roman" w:hAnsi="Times New Roman"/>
          <w:color w:val="0000FF"/>
          <w:sz w:val="24"/>
          <w:szCs w:val="24"/>
        </w:rPr>
        <w:t xml:space="preserve">This section contains </w:t>
      </w:r>
      <w:proofErr w:type="gramStart"/>
      <w:r w:rsidRPr="00E7690A">
        <w:rPr>
          <w:rFonts w:ascii="Times New Roman" w:hAnsi="Times New Roman"/>
          <w:color w:val="0000FF"/>
          <w:sz w:val="24"/>
          <w:szCs w:val="24"/>
        </w:rPr>
        <w:t>factual information</w:t>
      </w:r>
      <w:proofErr w:type="gramEnd"/>
      <w:r w:rsidRPr="00E7690A">
        <w:rPr>
          <w:rFonts w:ascii="Times New Roman" w:hAnsi="Times New Roman"/>
          <w:color w:val="0000FF"/>
          <w:sz w:val="24"/>
          <w:szCs w:val="24"/>
        </w:rPr>
        <w:t xml:space="preserve"> about the mishap site, location of parts, and the condition of those parts.  If the analysis is done in a laboratory setting, describe the “as received” parts and their condition.  This section may also include maps, figures, photos, or diagrams that help clarify the overall setting of the mishap and condition of the parts.  Provide sufficient detail to describe how observations are collected, such as by visual inspection, direct measurement, NDI, or use of laboratory equipment and methods.  </w:t>
      </w:r>
      <w:r>
        <w:rPr>
          <w:rFonts w:ascii="Times New Roman" w:hAnsi="Times New Roman"/>
          <w:sz w:val="24"/>
          <w:szCs w:val="24"/>
        </w:rPr>
        <w:t xml:space="preserve">   </w:t>
      </w:r>
    </w:p>
    <w:p w14:paraId="135D1C45" w14:textId="77777777" w:rsidR="00353D11" w:rsidRDefault="00353D11" w:rsidP="00353D11">
      <w:pPr>
        <w:rPr>
          <w:rFonts w:ascii="Times New Roman" w:hAnsi="Times New Roman"/>
          <w:sz w:val="24"/>
          <w:szCs w:val="24"/>
        </w:rPr>
      </w:pPr>
    </w:p>
    <w:p w14:paraId="76124959" w14:textId="77777777" w:rsidR="00353D11" w:rsidRDefault="00353D11" w:rsidP="00353D11">
      <w:pPr>
        <w:rPr>
          <w:rFonts w:ascii="Times New Roman" w:hAnsi="Times New Roman"/>
          <w:sz w:val="24"/>
          <w:szCs w:val="24"/>
        </w:rPr>
      </w:pPr>
      <w:r w:rsidRPr="00187481">
        <w:rPr>
          <w:rFonts w:ascii="Times New Roman" w:hAnsi="Times New Roman"/>
          <w:sz w:val="24"/>
          <w:szCs w:val="24"/>
          <w:u w:val="single"/>
        </w:rPr>
        <w:t>EVALUATION</w:t>
      </w:r>
      <w:r>
        <w:rPr>
          <w:rFonts w:ascii="Times New Roman" w:hAnsi="Times New Roman"/>
          <w:sz w:val="24"/>
          <w:szCs w:val="24"/>
        </w:rPr>
        <w:t xml:space="preserve"> </w:t>
      </w:r>
    </w:p>
    <w:p w14:paraId="3694C3B5" w14:textId="77777777" w:rsidR="00353D11" w:rsidRDefault="00353D11" w:rsidP="00353D11">
      <w:pPr>
        <w:rPr>
          <w:rFonts w:ascii="Times New Roman" w:hAnsi="Times New Roman"/>
          <w:sz w:val="24"/>
          <w:szCs w:val="24"/>
        </w:rPr>
      </w:pPr>
    </w:p>
    <w:p w14:paraId="0424D1A5" w14:textId="612A585F" w:rsidR="00353D11" w:rsidRDefault="00353D11" w:rsidP="00353D11">
      <w:pPr>
        <w:rPr>
          <w:rFonts w:ascii="Times New Roman" w:hAnsi="Times New Roman"/>
          <w:sz w:val="24"/>
          <w:szCs w:val="24"/>
        </w:rPr>
      </w:pPr>
      <w:r w:rsidRPr="00E7690A">
        <w:rPr>
          <w:rFonts w:ascii="Times New Roman" w:hAnsi="Times New Roman"/>
          <w:color w:val="0000FF"/>
          <w:sz w:val="24"/>
          <w:szCs w:val="24"/>
        </w:rPr>
        <w:t>This section contains the technical assessment of the aircraft</w:t>
      </w:r>
      <w:r w:rsidR="000C1A0E">
        <w:rPr>
          <w:rFonts w:ascii="Times New Roman" w:hAnsi="Times New Roman"/>
          <w:color w:val="0000FF"/>
          <w:sz w:val="24"/>
          <w:szCs w:val="24"/>
        </w:rPr>
        <w:t>, components</w:t>
      </w:r>
      <w:r w:rsidRPr="00E7690A">
        <w:rPr>
          <w:rFonts w:ascii="Times New Roman" w:hAnsi="Times New Roman"/>
          <w:color w:val="0000FF"/>
          <w:sz w:val="24"/>
          <w:szCs w:val="24"/>
        </w:rPr>
        <w:t xml:space="preserve"> and/or objects related to the mishap. It may include a description of the evaluation criteria used, methodologies, or any other analysis used in the evaluation. Any pictures, figures, or charts may reside in this section as well. If extensive, figures and diagrams can be placed in appendices. Furthermore, it may contain as many sections or subsections as needed to properly convey the discovery or relay the information. </w:t>
      </w:r>
    </w:p>
    <w:p w14:paraId="138B6715" w14:textId="77777777" w:rsidR="00353D11" w:rsidRPr="00BA2130" w:rsidRDefault="00353D11" w:rsidP="00353D11">
      <w:pPr>
        <w:rPr>
          <w:rFonts w:ascii="Times New Roman" w:hAnsi="Times New Roman"/>
          <w:sz w:val="24"/>
          <w:szCs w:val="24"/>
        </w:rPr>
      </w:pPr>
    </w:p>
    <w:p w14:paraId="4EB702F0" w14:textId="77777777" w:rsidR="002739C8" w:rsidRDefault="002739C8" w:rsidP="00353D11">
      <w:pPr>
        <w:rPr>
          <w:rFonts w:ascii="Times New Roman" w:hAnsi="Times New Roman"/>
          <w:sz w:val="24"/>
          <w:szCs w:val="24"/>
          <w:u w:val="single"/>
        </w:rPr>
      </w:pPr>
    </w:p>
    <w:p w14:paraId="2364B86F" w14:textId="77777777" w:rsidR="002739C8" w:rsidRDefault="002739C8" w:rsidP="00353D11">
      <w:pPr>
        <w:rPr>
          <w:rFonts w:ascii="Times New Roman" w:hAnsi="Times New Roman"/>
          <w:sz w:val="24"/>
          <w:szCs w:val="24"/>
          <w:u w:val="single"/>
        </w:rPr>
      </w:pPr>
    </w:p>
    <w:p w14:paraId="3D72023D" w14:textId="77777777" w:rsidR="002739C8" w:rsidRDefault="002739C8" w:rsidP="00353D11">
      <w:pPr>
        <w:rPr>
          <w:rFonts w:ascii="Times New Roman" w:hAnsi="Times New Roman"/>
          <w:sz w:val="24"/>
          <w:szCs w:val="24"/>
          <w:u w:val="single"/>
        </w:rPr>
      </w:pPr>
    </w:p>
    <w:p w14:paraId="1F177A07" w14:textId="77777777" w:rsidR="002739C8" w:rsidRDefault="002739C8" w:rsidP="00353D11">
      <w:pPr>
        <w:rPr>
          <w:rFonts w:ascii="Times New Roman" w:hAnsi="Times New Roman"/>
          <w:sz w:val="24"/>
          <w:szCs w:val="24"/>
          <w:u w:val="single"/>
        </w:rPr>
      </w:pPr>
    </w:p>
    <w:p w14:paraId="3DFEBC23" w14:textId="77777777" w:rsidR="002739C8" w:rsidRDefault="002739C8" w:rsidP="00353D11">
      <w:pPr>
        <w:rPr>
          <w:rFonts w:ascii="Times New Roman" w:hAnsi="Times New Roman"/>
          <w:sz w:val="24"/>
          <w:szCs w:val="24"/>
          <w:u w:val="single"/>
        </w:rPr>
      </w:pPr>
    </w:p>
    <w:p w14:paraId="65FE56AF" w14:textId="62B111A4" w:rsidR="00353D11" w:rsidRDefault="00353D11" w:rsidP="00353D11">
      <w:pPr>
        <w:rPr>
          <w:rFonts w:ascii="Times New Roman" w:hAnsi="Times New Roman"/>
          <w:sz w:val="24"/>
          <w:szCs w:val="24"/>
          <w:u w:val="single"/>
        </w:rPr>
      </w:pPr>
      <w:r>
        <w:rPr>
          <w:rFonts w:ascii="Times New Roman" w:hAnsi="Times New Roman"/>
          <w:sz w:val="24"/>
          <w:szCs w:val="24"/>
          <w:u w:val="single"/>
        </w:rPr>
        <w:t>CONCLUSIONS</w:t>
      </w:r>
    </w:p>
    <w:p w14:paraId="69507168" w14:textId="77777777" w:rsidR="00353D11" w:rsidRDefault="00353D11" w:rsidP="00353D11">
      <w:pPr>
        <w:rPr>
          <w:rFonts w:ascii="Times New Roman" w:hAnsi="Times New Roman"/>
          <w:sz w:val="24"/>
          <w:szCs w:val="24"/>
          <w:u w:val="single"/>
        </w:rPr>
      </w:pPr>
    </w:p>
    <w:p w14:paraId="4E1B89F5" w14:textId="77777777" w:rsidR="00353D11" w:rsidRDefault="00353D11" w:rsidP="00353D11">
      <w:pPr>
        <w:rPr>
          <w:rFonts w:ascii="Times New Roman" w:hAnsi="Times New Roman"/>
          <w:sz w:val="24"/>
          <w:szCs w:val="24"/>
        </w:rPr>
      </w:pPr>
      <w:r w:rsidRPr="00E7690A">
        <w:rPr>
          <w:rFonts w:ascii="Times New Roman" w:hAnsi="Times New Roman"/>
          <w:color w:val="0000FF"/>
          <w:sz w:val="24"/>
          <w:szCs w:val="24"/>
        </w:rPr>
        <w:t>The conclusion should provide a clear and concise summary of the report, highlighting the main points that were discussed and any conclusions that were drawn from the analysis.</w:t>
      </w:r>
    </w:p>
    <w:p w14:paraId="11885A6B" w14:textId="77777777" w:rsidR="00353D11" w:rsidRDefault="00353D11" w:rsidP="00353D11">
      <w:pPr>
        <w:rPr>
          <w:rFonts w:ascii="Times New Roman" w:hAnsi="Times New Roman"/>
          <w:sz w:val="24"/>
          <w:szCs w:val="24"/>
        </w:rPr>
      </w:pPr>
    </w:p>
    <w:p w14:paraId="26AF8AEE" w14:textId="36A1963C" w:rsidR="000C1A0E" w:rsidRDefault="000C1A0E" w:rsidP="00353D11">
      <w:pPr>
        <w:rPr>
          <w:rFonts w:ascii="Times New Roman" w:hAnsi="Times New Roman"/>
          <w:sz w:val="24"/>
          <w:szCs w:val="24"/>
        </w:rPr>
      </w:pPr>
      <w:r w:rsidRPr="00E7690A">
        <w:rPr>
          <w:rFonts w:ascii="Times New Roman" w:hAnsi="Times New Roman"/>
          <w:i/>
          <w:iCs/>
          <w:color w:val="FF0000"/>
          <w:sz w:val="24"/>
          <w:szCs w:val="24"/>
        </w:rPr>
        <w:t>Note: DAFI 91-204</w:t>
      </w:r>
      <w:r>
        <w:rPr>
          <w:rFonts w:ascii="Times New Roman" w:hAnsi="Times New Roman"/>
          <w:i/>
          <w:iCs/>
          <w:color w:val="FF0000"/>
          <w:sz w:val="24"/>
          <w:szCs w:val="24"/>
        </w:rPr>
        <w:t xml:space="preserve"> 8.4.2.2. </w:t>
      </w:r>
      <w:r w:rsidRPr="000C1A0E">
        <w:rPr>
          <w:rFonts w:ascii="Times New Roman" w:hAnsi="Times New Roman"/>
          <w:i/>
          <w:iCs/>
          <w:color w:val="FF0000"/>
          <w:sz w:val="24"/>
          <w:szCs w:val="24"/>
        </w:rPr>
        <w:t xml:space="preserve">Privileged technical reports contain the technical expert’s analysis, </w:t>
      </w:r>
      <w:r w:rsidRPr="000C1A0E">
        <w:rPr>
          <w:rFonts w:ascii="Times New Roman" w:hAnsi="Times New Roman"/>
          <w:i/>
          <w:iCs/>
          <w:color w:val="FF0000"/>
          <w:sz w:val="24"/>
          <w:szCs w:val="24"/>
          <w:u w:val="single"/>
        </w:rPr>
        <w:t>conclusions</w:t>
      </w:r>
      <w:r w:rsidRPr="000C1A0E">
        <w:rPr>
          <w:rFonts w:ascii="Times New Roman" w:hAnsi="Times New Roman"/>
          <w:i/>
          <w:iCs/>
          <w:color w:val="FF0000"/>
          <w:sz w:val="24"/>
          <w:szCs w:val="24"/>
        </w:rPr>
        <w:t xml:space="preserve">, and recommendations </w:t>
      </w:r>
      <w:r w:rsidRPr="000C1A0E">
        <w:rPr>
          <w:rFonts w:ascii="Times New Roman" w:hAnsi="Times New Roman"/>
          <w:i/>
          <w:iCs/>
          <w:color w:val="FF0000"/>
          <w:sz w:val="24"/>
          <w:szCs w:val="24"/>
          <w:u w:val="single"/>
        </w:rPr>
        <w:t>based on privileged information to include confidential statements or SIB member deliberations</w:t>
      </w:r>
      <w:r w:rsidRPr="000C1A0E">
        <w:rPr>
          <w:rFonts w:ascii="Times New Roman" w:hAnsi="Times New Roman"/>
          <w:i/>
          <w:iCs/>
          <w:color w:val="FF0000"/>
          <w:sz w:val="24"/>
          <w:szCs w:val="24"/>
        </w:rPr>
        <w:t>.</w:t>
      </w:r>
      <w:r>
        <w:rPr>
          <w:rFonts w:ascii="Times New Roman" w:hAnsi="Times New Roman"/>
          <w:i/>
          <w:iCs/>
          <w:color w:val="FF0000"/>
          <w:sz w:val="24"/>
          <w:szCs w:val="24"/>
        </w:rPr>
        <w:t xml:space="preserve"> </w:t>
      </w:r>
    </w:p>
    <w:p w14:paraId="4C2FA6CC" w14:textId="77777777" w:rsidR="00353D11" w:rsidRDefault="00353D11" w:rsidP="00353D11">
      <w:pPr>
        <w:rPr>
          <w:rFonts w:ascii="Times New Roman" w:hAnsi="Times New Roman"/>
          <w:sz w:val="24"/>
          <w:szCs w:val="24"/>
          <w:u w:val="single"/>
        </w:rPr>
      </w:pPr>
      <w:bookmarkStart w:id="2" w:name="_Hlk128042289"/>
    </w:p>
    <w:p w14:paraId="5B1EC530" w14:textId="77777777" w:rsidR="00353D11" w:rsidRDefault="00353D11" w:rsidP="00353D11">
      <w:pPr>
        <w:rPr>
          <w:rFonts w:ascii="Times New Roman" w:hAnsi="Times New Roman"/>
          <w:sz w:val="24"/>
          <w:szCs w:val="24"/>
        </w:rPr>
      </w:pPr>
      <w:r>
        <w:rPr>
          <w:rFonts w:ascii="Times New Roman" w:hAnsi="Times New Roman"/>
          <w:sz w:val="24"/>
          <w:szCs w:val="24"/>
          <w:u w:val="single"/>
        </w:rPr>
        <w:t>RECOMMENDATIONS</w:t>
      </w:r>
      <w:bookmarkEnd w:id="2"/>
      <w:r>
        <w:rPr>
          <w:rFonts w:ascii="Times New Roman" w:hAnsi="Times New Roman"/>
          <w:sz w:val="24"/>
          <w:szCs w:val="24"/>
        </w:rPr>
        <w:t xml:space="preserve"> </w:t>
      </w:r>
    </w:p>
    <w:p w14:paraId="467F9D8D" w14:textId="77777777" w:rsidR="00353D11" w:rsidRDefault="00353D11" w:rsidP="00353D11">
      <w:pPr>
        <w:rPr>
          <w:rFonts w:ascii="Times New Roman" w:hAnsi="Times New Roman"/>
          <w:sz w:val="24"/>
          <w:szCs w:val="24"/>
        </w:rPr>
      </w:pPr>
      <w:bookmarkStart w:id="3" w:name="_Hlk127885992"/>
    </w:p>
    <w:p w14:paraId="28CBFF45" w14:textId="77777777" w:rsidR="00353D11" w:rsidRPr="00E7690A" w:rsidRDefault="00353D11" w:rsidP="00353D11">
      <w:pPr>
        <w:rPr>
          <w:rFonts w:ascii="Times New Roman" w:hAnsi="Times New Roman"/>
          <w:color w:val="0000FF"/>
          <w:sz w:val="24"/>
          <w:szCs w:val="24"/>
        </w:rPr>
      </w:pPr>
      <w:r w:rsidRPr="00E7690A">
        <w:rPr>
          <w:rFonts w:ascii="Times New Roman" w:hAnsi="Times New Roman"/>
          <w:color w:val="0000FF"/>
          <w:sz w:val="24"/>
          <w:szCs w:val="24"/>
        </w:rPr>
        <w:t xml:space="preserve">The recommendation section should provide actionable recommendations based on the analysis and conclusions that were presented in the body of the report. </w:t>
      </w:r>
    </w:p>
    <w:p w14:paraId="350CB3C3" w14:textId="77777777" w:rsidR="00353D11" w:rsidRDefault="00353D11" w:rsidP="00353D11">
      <w:pPr>
        <w:rPr>
          <w:rFonts w:ascii="Times New Roman" w:hAnsi="Times New Roman"/>
          <w:sz w:val="24"/>
          <w:szCs w:val="24"/>
        </w:rPr>
      </w:pPr>
    </w:p>
    <w:p w14:paraId="4359146F" w14:textId="088063D7" w:rsidR="00353D11" w:rsidRPr="00E7690A" w:rsidRDefault="000C1A0E" w:rsidP="00353D11">
      <w:pPr>
        <w:rPr>
          <w:rFonts w:ascii="Times New Roman" w:hAnsi="Times New Roman"/>
          <w:i/>
          <w:iCs/>
          <w:color w:val="FF0000"/>
          <w:sz w:val="24"/>
          <w:szCs w:val="24"/>
        </w:rPr>
      </w:pPr>
      <w:r w:rsidRPr="00E7690A">
        <w:rPr>
          <w:rFonts w:ascii="Times New Roman" w:hAnsi="Times New Roman"/>
          <w:i/>
          <w:iCs/>
          <w:color w:val="FF0000"/>
          <w:sz w:val="24"/>
          <w:szCs w:val="24"/>
        </w:rPr>
        <w:t>Note: DAFI 91-204</w:t>
      </w:r>
      <w:r>
        <w:rPr>
          <w:rFonts w:ascii="Times New Roman" w:hAnsi="Times New Roman"/>
          <w:i/>
          <w:iCs/>
          <w:color w:val="FF0000"/>
          <w:sz w:val="24"/>
          <w:szCs w:val="24"/>
        </w:rPr>
        <w:t xml:space="preserve"> 8.4.2.2. </w:t>
      </w:r>
      <w:r w:rsidRPr="000C1A0E">
        <w:rPr>
          <w:rFonts w:ascii="Times New Roman" w:hAnsi="Times New Roman"/>
          <w:i/>
          <w:iCs/>
          <w:color w:val="FF0000"/>
          <w:sz w:val="24"/>
          <w:szCs w:val="24"/>
        </w:rPr>
        <w:t xml:space="preserve">Privileged technical reports contain the technical expert’s analysis, conclusions, and </w:t>
      </w:r>
      <w:r w:rsidRPr="000C1A0E">
        <w:rPr>
          <w:rFonts w:ascii="Times New Roman" w:hAnsi="Times New Roman"/>
          <w:i/>
          <w:iCs/>
          <w:color w:val="FF0000"/>
          <w:sz w:val="24"/>
          <w:szCs w:val="24"/>
          <w:u w:val="single"/>
        </w:rPr>
        <w:t>recommendations based on privileged information to include confidential statements or SIB member deliberations</w:t>
      </w:r>
      <w:r w:rsidRPr="000C1A0E">
        <w:rPr>
          <w:rFonts w:ascii="Times New Roman" w:hAnsi="Times New Roman"/>
          <w:i/>
          <w:iCs/>
          <w:color w:val="FF0000"/>
          <w:sz w:val="24"/>
          <w:szCs w:val="24"/>
        </w:rPr>
        <w:t>.</w:t>
      </w:r>
      <w:r>
        <w:rPr>
          <w:rFonts w:ascii="Times New Roman" w:hAnsi="Times New Roman"/>
          <w:i/>
          <w:iCs/>
          <w:color w:val="FF0000"/>
          <w:sz w:val="24"/>
          <w:szCs w:val="24"/>
        </w:rPr>
        <w:t xml:space="preserve"> Best Practice: Privileged technical report r</w:t>
      </w:r>
      <w:r w:rsidR="00353D11" w:rsidRPr="00E7690A">
        <w:rPr>
          <w:rFonts w:ascii="Times New Roman" w:hAnsi="Times New Roman"/>
          <w:i/>
          <w:iCs/>
          <w:color w:val="FF0000"/>
          <w:sz w:val="24"/>
          <w:szCs w:val="24"/>
        </w:rPr>
        <w:t xml:space="preserve">ecommendations </w:t>
      </w:r>
      <w:r>
        <w:rPr>
          <w:rFonts w:ascii="Times New Roman" w:hAnsi="Times New Roman"/>
          <w:i/>
          <w:iCs/>
          <w:color w:val="FF0000"/>
          <w:sz w:val="24"/>
          <w:szCs w:val="24"/>
        </w:rPr>
        <w:t>should still be focused on</w:t>
      </w:r>
      <w:r w:rsidR="00353D11" w:rsidRPr="00E7690A">
        <w:rPr>
          <w:rFonts w:ascii="Times New Roman" w:hAnsi="Times New Roman"/>
          <w:i/>
          <w:iCs/>
          <w:color w:val="FF0000"/>
          <w:sz w:val="24"/>
          <w:szCs w:val="24"/>
        </w:rPr>
        <w:t xml:space="preserve"> preventing</w:t>
      </w:r>
      <w:r w:rsidR="00727875">
        <w:rPr>
          <w:rFonts w:ascii="Times New Roman" w:hAnsi="Times New Roman"/>
          <w:i/>
          <w:iCs/>
          <w:color w:val="FF0000"/>
          <w:sz w:val="24"/>
          <w:szCs w:val="24"/>
        </w:rPr>
        <w:t>/mitigating</w:t>
      </w:r>
      <w:r w:rsidR="00353D11" w:rsidRPr="00E7690A">
        <w:rPr>
          <w:rFonts w:ascii="Times New Roman" w:hAnsi="Times New Roman"/>
          <w:i/>
          <w:iCs/>
          <w:color w:val="FF0000"/>
          <w:sz w:val="24"/>
          <w:szCs w:val="24"/>
        </w:rPr>
        <w:t xml:space="preserve"> </w:t>
      </w:r>
      <w:r w:rsidR="00727875">
        <w:rPr>
          <w:rFonts w:ascii="Times New Roman" w:hAnsi="Times New Roman"/>
          <w:i/>
          <w:iCs/>
          <w:color w:val="FF0000"/>
          <w:sz w:val="24"/>
          <w:szCs w:val="24"/>
        </w:rPr>
        <w:t xml:space="preserve">the </w:t>
      </w:r>
      <w:r w:rsidR="00353D11" w:rsidRPr="00E7690A">
        <w:rPr>
          <w:rFonts w:ascii="Times New Roman" w:hAnsi="Times New Roman"/>
          <w:i/>
          <w:iCs/>
          <w:color w:val="FF0000"/>
          <w:sz w:val="24"/>
          <w:szCs w:val="24"/>
        </w:rPr>
        <w:t xml:space="preserve">conditions </w:t>
      </w:r>
      <w:r w:rsidR="00727875">
        <w:rPr>
          <w:rFonts w:ascii="Times New Roman" w:hAnsi="Times New Roman"/>
          <w:i/>
          <w:iCs/>
          <w:color w:val="FF0000"/>
          <w:sz w:val="24"/>
          <w:szCs w:val="24"/>
        </w:rPr>
        <w:t xml:space="preserve">and </w:t>
      </w:r>
      <w:r w:rsidR="00353D11" w:rsidRPr="00E7690A">
        <w:rPr>
          <w:rFonts w:ascii="Times New Roman" w:hAnsi="Times New Roman"/>
          <w:i/>
          <w:iCs/>
          <w:color w:val="FF0000"/>
          <w:sz w:val="24"/>
          <w:szCs w:val="24"/>
        </w:rPr>
        <w:t xml:space="preserve">NOT </w:t>
      </w:r>
      <w:r w:rsidR="00727875">
        <w:rPr>
          <w:rFonts w:ascii="Times New Roman" w:hAnsi="Times New Roman"/>
          <w:i/>
          <w:iCs/>
          <w:color w:val="FF0000"/>
          <w:sz w:val="24"/>
          <w:szCs w:val="24"/>
        </w:rPr>
        <w:t>focused on</w:t>
      </w:r>
      <w:r w:rsidR="00353D11" w:rsidRPr="00E7690A">
        <w:rPr>
          <w:rFonts w:ascii="Times New Roman" w:hAnsi="Times New Roman"/>
          <w:i/>
          <w:iCs/>
          <w:color w:val="FF0000"/>
          <w:sz w:val="24"/>
          <w:szCs w:val="24"/>
        </w:rPr>
        <w:t xml:space="preserve"> preventing the mishap.</w:t>
      </w:r>
      <w:r w:rsidR="00727875">
        <w:rPr>
          <w:rFonts w:ascii="Times New Roman" w:hAnsi="Times New Roman"/>
          <w:i/>
          <w:iCs/>
          <w:color w:val="FF0000"/>
          <w:sz w:val="24"/>
          <w:szCs w:val="24"/>
        </w:rPr>
        <w:t xml:space="preserve"> That focus is most appropriate in the SIB’s report recommendations.</w:t>
      </w:r>
      <w:r w:rsidR="00353D11" w:rsidRPr="00E7690A">
        <w:rPr>
          <w:rFonts w:ascii="Times New Roman" w:hAnsi="Times New Roman"/>
          <w:i/>
          <w:iCs/>
          <w:color w:val="FF0000"/>
          <w:sz w:val="24"/>
          <w:szCs w:val="24"/>
        </w:rPr>
        <w:t xml:space="preserve"> </w:t>
      </w:r>
    </w:p>
    <w:bookmarkEnd w:id="3"/>
    <w:p w14:paraId="4B71C2EF" w14:textId="77777777" w:rsidR="00353D11" w:rsidRDefault="00353D11" w:rsidP="00353D11">
      <w:pPr>
        <w:rPr>
          <w:rFonts w:ascii="Times New Roman" w:hAnsi="Times New Roman"/>
          <w:sz w:val="24"/>
          <w:szCs w:val="24"/>
        </w:rPr>
      </w:pPr>
    </w:p>
    <w:p w14:paraId="66503825" w14:textId="77777777" w:rsidR="00353D11" w:rsidRDefault="00353D11" w:rsidP="00353D11">
      <w:pPr>
        <w:rPr>
          <w:rFonts w:ascii="Times New Roman" w:hAnsi="Times New Roman"/>
          <w:sz w:val="24"/>
          <w:szCs w:val="24"/>
        </w:rPr>
      </w:pPr>
    </w:p>
    <w:p w14:paraId="2E86BDCE" w14:textId="77777777" w:rsidR="00353D11" w:rsidRPr="00E7690A" w:rsidRDefault="00353D11" w:rsidP="00353D11">
      <w:pPr>
        <w:jc w:val="both"/>
        <w:rPr>
          <w:rFonts w:ascii="Times New Roman" w:hAnsi="Times New Roman"/>
          <w:color w:val="0000FF"/>
          <w:sz w:val="24"/>
        </w:rPr>
      </w:pPr>
      <w:r w:rsidRPr="00E7690A">
        <w:rPr>
          <w:rFonts w:ascii="Times New Roman" w:hAnsi="Times New Roman"/>
          <w:color w:val="0000FF"/>
          <w:sz w:val="24"/>
        </w:rPr>
        <w:t>Name</w:t>
      </w:r>
    </w:p>
    <w:p w14:paraId="022C63ED" w14:textId="77777777" w:rsidR="00353D11" w:rsidRPr="00E7690A" w:rsidRDefault="00353D11" w:rsidP="00353D11">
      <w:pPr>
        <w:jc w:val="both"/>
        <w:rPr>
          <w:rFonts w:ascii="Times New Roman" w:hAnsi="Times New Roman"/>
          <w:color w:val="0000FF"/>
          <w:sz w:val="24"/>
        </w:rPr>
      </w:pPr>
      <w:r w:rsidRPr="00E7690A">
        <w:rPr>
          <w:rFonts w:ascii="Times New Roman" w:hAnsi="Times New Roman"/>
          <w:color w:val="0000FF"/>
          <w:sz w:val="24"/>
        </w:rPr>
        <w:t>Title/Rank</w:t>
      </w:r>
    </w:p>
    <w:p w14:paraId="7C0237A3" w14:textId="77777777" w:rsidR="00353D11" w:rsidRPr="00E7690A" w:rsidRDefault="00353D11" w:rsidP="00353D11">
      <w:pPr>
        <w:jc w:val="both"/>
        <w:rPr>
          <w:rFonts w:ascii="Times New Roman" w:hAnsi="Times New Roman"/>
          <w:color w:val="0000FF"/>
          <w:sz w:val="24"/>
        </w:rPr>
      </w:pPr>
      <w:r w:rsidRPr="00E7690A">
        <w:rPr>
          <w:rFonts w:ascii="Times New Roman" w:hAnsi="Times New Roman"/>
          <w:color w:val="0000FF"/>
          <w:sz w:val="24"/>
        </w:rPr>
        <w:t>Office Symbol</w:t>
      </w:r>
    </w:p>
    <w:p w14:paraId="7C1D5F6D" w14:textId="77777777" w:rsidR="00353D11" w:rsidRPr="00E7690A" w:rsidRDefault="00353D11" w:rsidP="00353D11">
      <w:pPr>
        <w:jc w:val="both"/>
        <w:rPr>
          <w:rFonts w:ascii="Times New Roman" w:hAnsi="Times New Roman"/>
          <w:color w:val="0000FF"/>
          <w:sz w:val="24"/>
        </w:rPr>
      </w:pPr>
      <w:r w:rsidRPr="00E7690A">
        <w:rPr>
          <w:rFonts w:ascii="Times New Roman" w:hAnsi="Times New Roman"/>
          <w:color w:val="0000FF"/>
          <w:sz w:val="24"/>
        </w:rPr>
        <w:t>Duty Location</w:t>
      </w:r>
    </w:p>
    <w:p w14:paraId="0DE2C912" w14:textId="77777777" w:rsidR="00353D11" w:rsidRPr="00E7690A" w:rsidRDefault="00353D11" w:rsidP="00353D11">
      <w:pPr>
        <w:jc w:val="both"/>
        <w:rPr>
          <w:rFonts w:ascii="Times New Roman" w:hAnsi="Times New Roman"/>
          <w:color w:val="0000FF"/>
          <w:sz w:val="24"/>
        </w:rPr>
      </w:pPr>
      <w:r w:rsidRPr="00E7690A">
        <w:rPr>
          <w:rFonts w:ascii="Times New Roman" w:hAnsi="Times New Roman"/>
          <w:color w:val="0000FF"/>
          <w:sz w:val="24"/>
        </w:rPr>
        <w:t>Contact Information</w:t>
      </w:r>
    </w:p>
    <w:p w14:paraId="50485D61" w14:textId="77777777" w:rsidR="00353D11" w:rsidRDefault="00353D11" w:rsidP="00353D11">
      <w:pPr>
        <w:rPr>
          <w:rFonts w:ascii="Times New Roman" w:hAnsi="Times New Roman"/>
          <w:sz w:val="24"/>
          <w:szCs w:val="24"/>
        </w:rPr>
      </w:pPr>
    </w:p>
    <w:p w14:paraId="033321AB" w14:textId="77777777" w:rsidR="00353D11" w:rsidRDefault="00353D11" w:rsidP="00353D11">
      <w:pPr>
        <w:rPr>
          <w:rFonts w:ascii="Times New Roman" w:hAnsi="Times New Roman"/>
          <w:sz w:val="24"/>
          <w:szCs w:val="24"/>
        </w:rPr>
      </w:pPr>
    </w:p>
    <w:p w14:paraId="5B9F3EEA" w14:textId="77777777" w:rsidR="00353D11" w:rsidRDefault="00353D11" w:rsidP="00353D11">
      <w:pPr>
        <w:rPr>
          <w:rFonts w:ascii="Times New Roman" w:hAnsi="Times New Roman"/>
          <w:sz w:val="24"/>
          <w:szCs w:val="24"/>
        </w:rPr>
      </w:pPr>
      <w:r w:rsidRPr="00D0434C">
        <w:rPr>
          <w:rFonts w:ascii="Times New Roman" w:hAnsi="Times New Roman"/>
          <w:sz w:val="24"/>
          <w:szCs w:val="24"/>
          <w:u w:val="single"/>
        </w:rPr>
        <w:t>ACRONYM</w:t>
      </w:r>
      <w:r>
        <w:rPr>
          <w:rFonts w:ascii="Times New Roman" w:hAnsi="Times New Roman"/>
          <w:sz w:val="24"/>
          <w:szCs w:val="24"/>
          <w:u w:val="single"/>
        </w:rPr>
        <w:t xml:space="preserve"> LIST</w:t>
      </w:r>
      <w:r>
        <w:rPr>
          <w:rFonts w:ascii="Times New Roman" w:hAnsi="Times New Roman"/>
          <w:sz w:val="24"/>
          <w:szCs w:val="24"/>
        </w:rPr>
        <w:t xml:space="preserve"> </w:t>
      </w:r>
    </w:p>
    <w:p w14:paraId="073D6DC8" w14:textId="77777777" w:rsidR="00353D11" w:rsidRDefault="00353D11" w:rsidP="00353D11">
      <w:pPr>
        <w:rPr>
          <w:rFonts w:ascii="Times New Roman" w:hAnsi="Times New Roman"/>
          <w:sz w:val="24"/>
          <w:szCs w:val="24"/>
        </w:rPr>
      </w:pPr>
    </w:p>
    <w:p w14:paraId="3E345FEE" w14:textId="7A510041" w:rsidR="00862F76" w:rsidRDefault="00862F76">
      <w:pPr>
        <w:rPr>
          <w:rFonts w:ascii="Times New Roman" w:hAnsi="Times New Roman"/>
          <w:sz w:val="24"/>
          <w:szCs w:val="24"/>
        </w:rPr>
      </w:pPr>
    </w:p>
    <w:p w14:paraId="1083B2CE" w14:textId="77777777" w:rsidR="00862F76" w:rsidRDefault="00862F76">
      <w:pPr>
        <w:rPr>
          <w:rFonts w:ascii="Times New Roman" w:hAnsi="Times New Roman"/>
          <w:sz w:val="24"/>
          <w:szCs w:val="24"/>
        </w:rPr>
      </w:pPr>
    </w:p>
    <w:p w14:paraId="45AC4C5C" w14:textId="0DA5D47B" w:rsidR="00B106EC" w:rsidRDefault="00B106EC">
      <w:pPr>
        <w:rPr>
          <w:rFonts w:ascii="Times New Roman" w:hAnsi="Times New Roman"/>
          <w:sz w:val="24"/>
          <w:szCs w:val="24"/>
        </w:rPr>
      </w:pPr>
    </w:p>
    <w:p w14:paraId="7D2E430C" w14:textId="72CF2E0D" w:rsidR="00C75B81" w:rsidRDefault="00C75B81">
      <w:pPr>
        <w:rPr>
          <w:rFonts w:ascii="Times New Roman" w:hAnsi="Times New Roman"/>
          <w:sz w:val="24"/>
          <w:szCs w:val="24"/>
        </w:rPr>
      </w:pPr>
    </w:p>
    <w:p w14:paraId="11268AF5" w14:textId="0EAD9194" w:rsidR="00C75B81" w:rsidRDefault="00C75B81">
      <w:pPr>
        <w:rPr>
          <w:rFonts w:ascii="Times New Roman" w:hAnsi="Times New Roman"/>
          <w:sz w:val="24"/>
          <w:szCs w:val="24"/>
        </w:rPr>
      </w:pPr>
    </w:p>
    <w:p w14:paraId="33B69390" w14:textId="77777777" w:rsidR="00C75B81" w:rsidRPr="00406E4E" w:rsidRDefault="00C75B81">
      <w:pPr>
        <w:rPr>
          <w:rFonts w:ascii="Times New Roman" w:hAnsi="Times New Roman"/>
          <w:sz w:val="24"/>
          <w:szCs w:val="24"/>
        </w:rPr>
      </w:pPr>
    </w:p>
    <w:sectPr w:rsidR="00C75B81" w:rsidRPr="00406E4E" w:rsidSect="00E478D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9059B" w14:textId="77777777" w:rsidR="009E1161" w:rsidRDefault="009E1161" w:rsidP="00BE10BF">
      <w:r>
        <w:separator/>
      </w:r>
    </w:p>
  </w:endnote>
  <w:endnote w:type="continuationSeparator" w:id="0">
    <w:p w14:paraId="0674F194" w14:textId="77777777" w:rsidR="009E1161" w:rsidRDefault="009E1161" w:rsidP="00BE10BF">
      <w:r>
        <w:continuationSeparator/>
      </w:r>
    </w:p>
  </w:endnote>
  <w:endnote w:type="continuationNotice" w:id="1">
    <w:p w14:paraId="5BCEE7B8" w14:textId="77777777" w:rsidR="009E1161" w:rsidRDefault="009E1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10cpi">
    <w:altName w:val="Calibri"/>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7B72" w14:textId="55C76C92" w:rsidR="004A4B5D" w:rsidRDefault="004A4B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94A87" w14:textId="72680DF4" w:rsidR="008D27AB" w:rsidRPr="008D27AB" w:rsidRDefault="008D27AB" w:rsidP="005C6278">
    <w:pPr>
      <w:pStyle w:val="PlainText"/>
      <w:jc w:val="center"/>
      <w:rPr>
        <w:sz w:val="16"/>
        <w:szCs w:val="16"/>
      </w:rPr>
    </w:pPr>
    <w:r w:rsidRPr="008D27AB">
      <w:rPr>
        <w:b/>
        <w:bCs/>
        <w:sz w:val="16"/>
        <w:szCs w:val="16"/>
      </w:rPr>
      <w:t>CUI//SP-PSI</w:t>
    </w:r>
  </w:p>
  <w:p w14:paraId="3A5D7C48" w14:textId="083E3D9B" w:rsidR="00F63C9C" w:rsidRPr="00F63C9C" w:rsidRDefault="008D27AB" w:rsidP="005C6278">
    <w:pPr>
      <w:pStyle w:val="PlainText"/>
      <w:jc w:val="center"/>
      <w:rPr>
        <w:sz w:val="16"/>
        <w:szCs w:val="16"/>
      </w:rPr>
    </w:pPr>
    <w:r w:rsidRPr="008D27AB">
      <w:rPr>
        <w:sz w:val="16"/>
        <w:szCs w:val="16"/>
      </w:rPr>
      <w:t>THIS CONTAINS CONTROLLED UNCLASSIFIED PRIVILEGED SAFETY INFORMATION, WHICH IS LIMITED USE/LIMITED ACCESS INFORMATION. UNATHORIZED USE OR DISCLOSURE CAN SUBJECT YOU TO CRIMINAL PROSECUTION, TERMINATION OF EMPLOYMENT, CIVIL LIABILITY, OR OTHER ADVERSE ACTIONS. SEE DAFI 91-204, SAFETY INVESTIGATION AND REPORTS, CHAPTER 4, FOR RESTRICTIONS. DESTROY IN ACCORDANCE WITH AFI 33-322, WHEN NO LONGER NEEDED FOR MISHAP PREVENTION PURPO</w:t>
    </w:r>
    <w:r>
      <w:rPr>
        <w:sz w:val="16"/>
        <w:szCs w:val="16"/>
      </w:rPr>
      <w:t>SES.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F44AE" w14:textId="189F6B00" w:rsidR="004A4B5D" w:rsidRDefault="004A4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2A593" w14:textId="77777777" w:rsidR="009E1161" w:rsidRDefault="009E1161" w:rsidP="00BE10BF">
      <w:r>
        <w:separator/>
      </w:r>
    </w:p>
  </w:footnote>
  <w:footnote w:type="continuationSeparator" w:id="0">
    <w:p w14:paraId="06AA2811" w14:textId="77777777" w:rsidR="009E1161" w:rsidRDefault="009E1161" w:rsidP="00BE10BF">
      <w:r>
        <w:continuationSeparator/>
      </w:r>
    </w:p>
  </w:footnote>
  <w:footnote w:type="continuationNotice" w:id="1">
    <w:p w14:paraId="65EEC60E" w14:textId="77777777" w:rsidR="009E1161" w:rsidRDefault="009E11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7532E" w14:textId="01085B8D" w:rsidR="004A4B5D" w:rsidRDefault="004A4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841CF" w14:textId="7EEE6F64" w:rsidR="00F10D39" w:rsidRPr="00E478D0" w:rsidRDefault="00F10D39" w:rsidP="00F10D39">
    <w:pPr>
      <w:widowControl w:val="0"/>
      <w:overflowPunct/>
      <w:adjustRightInd/>
      <w:spacing w:before="11" w:line="252" w:lineRule="exact"/>
      <w:ind w:left="16" w:right="17"/>
      <w:jc w:val="center"/>
      <w:textAlignment w:val="auto"/>
      <w:rPr>
        <w:rFonts w:ascii="Times New Roman" w:hAnsi="Times New Roman"/>
        <w:iCs/>
        <w:sz w:val="22"/>
        <w:szCs w:val="22"/>
      </w:rPr>
    </w:pPr>
    <w:r w:rsidRPr="00E478D0">
      <w:rPr>
        <w:rFonts w:ascii="Times New Roman" w:hAnsi="Times New Roman"/>
        <w:iCs/>
        <w:spacing w:val="-5"/>
        <w:sz w:val="22"/>
        <w:szCs w:val="22"/>
      </w:rPr>
      <w:t>CUI</w:t>
    </w:r>
    <w:r w:rsidR="00BE7F7F" w:rsidRPr="00E478D0">
      <w:rPr>
        <w:rFonts w:ascii="Times New Roman" w:hAnsi="Times New Roman"/>
        <w:iCs/>
        <w:spacing w:val="-5"/>
        <w:sz w:val="22"/>
        <w:szCs w:val="22"/>
      </w:rPr>
      <w:t>//SP-PSI</w:t>
    </w:r>
  </w:p>
  <w:p w14:paraId="41E77DFA" w14:textId="66208D46" w:rsidR="00BE10BF" w:rsidRPr="00E478D0" w:rsidRDefault="00F10D39" w:rsidP="00E478D0">
    <w:pPr>
      <w:widowControl w:val="0"/>
      <w:overflowPunct/>
      <w:adjustRightInd/>
      <w:spacing w:line="252" w:lineRule="exact"/>
      <w:ind w:left="17" w:right="17"/>
      <w:jc w:val="center"/>
      <w:textAlignment w:val="auto"/>
      <w:rPr>
        <w:rFonts w:ascii="Times New Roman" w:hAnsi="Times New Roman"/>
        <w:iCs/>
        <w:sz w:val="22"/>
        <w:szCs w:val="22"/>
      </w:rPr>
    </w:pPr>
    <w:r w:rsidRPr="00E478D0">
      <w:rPr>
        <w:rFonts w:ascii="Times New Roman" w:hAnsi="Times New Roman"/>
        <w:iCs/>
        <w:sz w:val="22"/>
        <w:szCs w:val="22"/>
      </w:rPr>
      <w:t>Model</w:t>
    </w:r>
    <w:r w:rsidRPr="00E478D0">
      <w:rPr>
        <w:rFonts w:ascii="Times New Roman" w:hAnsi="Times New Roman"/>
        <w:iCs/>
        <w:spacing w:val="-2"/>
        <w:sz w:val="22"/>
        <w:szCs w:val="22"/>
      </w:rPr>
      <w:t xml:space="preserve"> </w:t>
    </w:r>
    <w:r w:rsidRPr="00E478D0">
      <w:rPr>
        <w:rFonts w:ascii="Times New Roman" w:hAnsi="Times New Roman"/>
        <w:iCs/>
        <w:sz w:val="22"/>
        <w:szCs w:val="22"/>
      </w:rPr>
      <w:t>of</w:t>
    </w:r>
    <w:r w:rsidRPr="00E478D0">
      <w:rPr>
        <w:rFonts w:ascii="Times New Roman" w:hAnsi="Times New Roman"/>
        <w:iCs/>
        <w:spacing w:val="-2"/>
        <w:sz w:val="22"/>
        <w:szCs w:val="22"/>
      </w:rPr>
      <w:t xml:space="preserve"> </w:t>
    </w:r>
    <w:r w:rsidRPr="00E478D0">
      <w:rPr>
        <w:rFonts w:ascii="Times New Roman" w:hAnsi="Times New Roman"/>
        <w:iCs/>
        <w:sz w:val="22"/>
        <w:szCs w:val="22"/>
      </w:rPr>
      <w:t>AC</w:t>
    </w:r>
    <w:r w:rsidRPr="00E478D0">
      <w:rPr>
        <w:rFonts w:ascii="Times New Roman" w:hAnsi="Times New Roman"/>
        <w:iCs/>
        <w:spacing w:val="-4"/>
        <w:sz w:val="22"/>
        <w:szCs w:val="22"/>
      </w:rPr>
      <w:t xml:space="preserve"> </w:t>
    </w:r>
    <w:r w:rsidRPr="00E478D0">
      <w:rPr>
        <w:rFonts w:ascii="Times New Roman" w:hAnsi="Times New Roman"/>
        <w:iCs/>
        <w:sz w:val="22"/>
        <w:szCs w:val="22"/>
      </w:rPr>
      <w:t>Tail</w:t>
    </w:r>
    <w:r w:rsidRPr="00E478D0">
      <w:rPr>
        <w:rFonts w:ascii="Times New Roman" w:hAnsi="Times New Roman"/>
        <w:iCs/>
        <w:spacing w:val="-2"/>
        <w:sz w:val="22"/>
        <w:szCs w:val="22"/>
      </w:rPr>
      <w:t xml:space="preserve"> </w:t>
    </w:r>
    <w:r w:rsidRPr="00E478D0">
      <w:rPr>
        <w:rFonts w:ascii="Times New Roman" w:hAnsi="Times New Roman"/>
        <w:iCs/>
        <w:sz w:val="22"/>
        <w:szCs w:val="22"/>
      </w:rPr>
      <w:t>number,</w:t>
    </w:r>
    <w:r w:rsidRPr="00E478D0">
      <w:rPr>
        <w:rFonts w:ascii="Times New Roman" w:hAnsi="Times New Roman"/>
        <w:iCs/>
        <w:spacing w:val="-6"/>
        <w:sz w:val="22"/>
        <w:szCs w:val="22"/>
      </w:rPr>
      <w:t xml:space="preserve"> </w:t>
    </w:r>
    <w:r w:rsidRPr="00E478D0">
      <w:rPr>
        <w:rFonts w:ascii="Times New Roman" w:hAnsi="Times New Roman"/>
        <w:iCs/>
        <w:sz w:val="22"/>
        <w:szCs w:val="22"/>
      </w:rPr>
      <w:t>AFSAS</w:t>
    </w:r>
    <w:r w:rsidRPr="00E478D0">
      <w:rPr>
        <w:rFonts w:ascii="Times New Roman" w:hAnsi="Times New Roman"/>
        <w:iCs/>
        <w:spacing w:val="-2"/>
        <w:sz w:val="22"/>
        <w:szCs w:val="22"/>
      </w:rPr>
      <w:t xml:space="preserve"> </w:t>
    </w:r>
    <w:r w:rsidRPr="00E478D0">
      <w:rPr>
        <w:rFonts w:ascii="Times New Roman" w:hAnsi="Times New Roman"/>
        <w:iCs/>
        <w:sz w:val="22"/>
        <w:szCs w:val="22"/>
      </w:rPr>
      <w:t>Number</w:t>
    </w:r>
    <w:r w:rsidRPr="00E478D0">
      <w:rPr>
        <w:rFonts w:ascii="Times New Roman" w:hAnsi="Times New Roman"/>
        <w:iCs/>
        <w:spacing w:val="-3"/>
        <w:sz w:val="22"/>
        <w:szCs w:val="22"/>
      </w:rPr>
      <w:t xml:space="preserve"> </w:t>
    </w:r>
    <w:r w:rsidRPr="00E478D0">
      <w:rPr>
        <w:rFonts w:ascii="Times New Roman" w:hAnsi="Times New Roman"/>
        <w:iCs/>
        <w:sz w:val="22"/>
        <w:szCs w:val="22"/>
      </w:rPr>
      <w:t>Class</w:t>
    </w:r>
    <w:r w:rsidRPr="00E478D0">
      <w:rPr>
        <w:rFonts w:ascii="Times New Roman" w:hAnsi="Times New Roman"/>
        <w:iCs/>
        <w:spacing w:val="-1"/>
        <w:sz w:val="22"/>
        <w:szCs w:val="22"/>
      </w:rPr>
      <w:t xml:space="preserve"> </w:t>
    </w:r>
    <w:r w:rsidRPr="00E478D0">
      <w:rPr>
        <w:rFonts w:ascii="Times New Roman" w:hAnsi="Times New Roman"/>
        <w:iCs/>
        <w:spacing w:val="-10"/>
        <w:sz w:val="22"/>
        <w:szCs w:val="22"/>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726A" w14:textId="71B44FCD" w:rsidR="004A4B5D" w:rsidRDefault="004A4B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0BF"/>
    <w:rsid w:val="00046601"/>
    <w:rsid w:val="00093C69"/>
    <w:rsid w:val="000C1A0E"/>
    <w:rsid w:val="000D09D1"/>
    <w:rsid w:val="000D5FED"/>
    <w:rsid w:val="001050EF"/>
    <w:rsid w:val="00117E88"/>
    <w:rsid w:val="00124F3B"/>
    <w:rsid w:val="0016093F"/>
    <w:rsid w:val="00172943"/>
    <w:rsid w:val="00187481"/>
    <w:rsid w:val="00192949"/>
    <w:rsid w:val="00195D1F"/>
    <w:rsid w:val="00257760"/>
    <w:rsid w:val="002632A5"/>
    <w:rsid w:val="00266008"/>
    <w:rsid w:val="00267A08"/>
    <w:rsid w:val="002739C8"/>
    <w:rsid w:val="00287A37"/>
    <w:rsid w:val="003219AA"/>
    <w:rsid w:val="00353D11"/>
    <w:rsid w:val="00363DD2"/>
    <w:rsid w:val="003E732D"/>
    <w:rsid w:val="00406E4E"/>
    <w:rsid w:val="00437A28"/>
    <w:rsid w:val="00452F97"/>
    <w:rsid w:val="00453DB2"/>
    <w:rsid w:val="004632BE"/>
    <w:rsid w:val="0048146E"/>
    <w:rsid w:val="0049224D"/>
    <w:rsid w:val="004969CD"/>
    <w:rsid w:val="004A4B5D"/>
    <w:rsid w:val="005C6278"/>
    <w:rsid w:val="005F79A7"/>
    <w:rsid w:val="00611333"/>
    <w:rsid w:val="00614ACF"/>
    <w:rsid w:val="00636A02"/>
    <w:rsid w:val="0067239C"/>
    <w:rsid w:val="0068062B"/>
    <w:rsid w:val="00697D5D"/>
    <w:rsid w:val="006E109D"/>
    <w:rsid w:val="00727875"/>
    <w:rsid w:val="00750CEB"/>
    <w:rsid w:val="00781BB0"/>
    <w:rsid w:val="007B65E4"/>
    <w:rsid w:val="007C25F3"/>
    <w:rsid w:val="007D35CD"/>
    <w:rsid w:val="00843520"/>
    <w:rsid w:val="00852383"/>
    <w:rsid w:val="00862F76"/>
    <w:rsid w:val="0089077C"/>
    <w:rsid w:val="008928F7"/>
    <w:rsid w:val="00897919"/>
    <w:rsid w:val="008C69B8"/>
    <w:rsid w:val="008D27AB"/>
    <w:rsid w:val="00944F7F"/>
    <w:rsid w:val="00976A9B"/>
    <w:rsid w:val="009E1161"/>
    <w:rsid w:val="00A004D3"/>
    <w:rsid w:val="00A524A3"/>
    <w:rsid w:val="00AC7241"/>
    <w:rsid w:val="00AD2B83"/>
    <w:rsid w:val="00B106EC"/>
    <w:rsid w:val="00B15323"/>
    <w:rsid w:val="00B36E51"/>
    <w:rsid w:val="00B41BE7"/>
    <w:rsid w:val="00B75B49"/>
    <w:rsid w:val="00B844A0"/>
    <w:rsid w:val="00BA2130"/>
    <w:rsid w:val="00BE10BF"/>
    <w:rsid w:val="00BE7F7F"/>
    <w:rsid w:val="00C4114E"/>
    <w:rsid w:val="00C72398"/>
    <w:rsid w:val="00C75B81"/>
    <w:rsid w:val="00CC1C26"/>
    <w:rsid w:val="00CC4242"/>
    <w:rsid w:val="00D0434C"/>
    <w:rsid w:val="00D32C00"/>
    <w:rsid w:val="00D5653C"/>
    <w:rsid w:val="00D64F36"/>
    <w:rsid w:val="00DD507D"/>
    <w:rsid w:val="00E478D0"/>
    <w:rsid w:val="00E7690A"/>
    <w:rsid w:val="00EC4CA5"/>
    <w:rsid w:val="00ED1267"/>
    <w:rsid w:val="00ED3CB0"/>
    <w:rsid w:val="00ED7719"/>
    <w:rsid w:val="00EE7C9A"/>
    <w:rsid w:val="00F10D39"/>
    <w:rsid w:val="00F34537"/>
    <w:rsid w:val="00F553C3"/>
    <w:rsid w:val="00F63C9C"/>
    <w:rsid w:val="00F66F02"/>
    <w:rsid w:val="00FB0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49EDF"/>
  <w15:chartTrackingRefBased/>
  <w15:docId w15:val="{B6643178-6606-45D4-8EC0-7C82A5D6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0BF"/>
    <w:pPr>
      <w:overflowPunct w:val="0"/>
      <w:autoSpaceDE w:val="0"/>
      <w:autoSpaceDN w:val="0"/>
      <w:adjustRightInd w:val="0"/>
      <w:spacing w:after="0" w:line="240" w:lineRule="auto"/>
      <w:textAlignment w:val="baseline"/>
    </w:pPr>
    <w:rPr>
      <w:rFonts w:ascii="Roman 10cpi" w:eastAsia="Times New Roman" w:hAnsi="Roman 10cpi"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10BF"/>
    <w:pPr>
      <w:tabs>
        <w:tab w:val="center" w:pos="4680"/>
        <w:tab w:val="right" w:pos="9360"/>
      </w:tabs>
      <w:overflowPunct/>
      <w:autoSpaceDE/>
      <w:autoSpaceDN/>
      <w:adjustRightInd/>
      <w:textAlignment w:val="auto"/>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E10BF"/>
  </w:style>
  <w:style w:type="paragraph" w:styleId="Footer">
    <w:name w:val="footer"/>
    <w:basedOn w:val="Normal"/>
    <w:link w:val="FooterChar"/>
    <w:uiPriority w:val="99"/>
    <w:unhideWhenUsed/>
    <w:rsid w:val="00BE10BF"/>
    <w:pPr>
      <w:tabs>
        <w:tab w:val="center" w:pos="4680"/>
        <w:tab w:val="right" w:pos="9360"/>
      </w:tabs>
      <w:overflowPunct/>
      <w:autoSpaceDE/>
      <w:autoSpaceDN/>
      <w:adjustRightInd/>
      <w:textAlignment w:val="auto"/>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E10BF"/>
  </w:style>
  <w:style w:type="paragraph" w:styleId="PlainText">
    <w:name w:val="Plain Text"/>
    <w:basedOn w:val="Normal"/>
    <w:link w:val="PlainTextChar"/>
    <w:uiPriority w:val="99"/>
    <w:unhideWhenUsed/>
    <w:rsid w:val="00C75B81"/>
    <w:pPr>
      <w:overflowPunct/>
      <w:autoSpaceDE/>
      <w:autoSpaceDN/>
      <w:adjustRightInd/>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75B81"/>
    <w:rPr>
      <w:rFonts w:ascii="Calibri" w:hAnsi="Calibri"/>
      <w:szCs w:val="21"/>
    </w:rPr>
  </w:style>
  <w:style w:type="paragraph" w:customStyle="1" w:styleId="paragraph">
    <w:name w:val="paragraph"/>
    <w:basedOn w:val="Normal"/>
    <w:rsid w:val="00F10D39"/>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normaltextrun">
    <w:name w:val="normaltextrun"/>
    <w:basedOn w:val="DefaultParagraphFont"/>
    <w:rsid w:val="00F10D39"/>
  </w:style>
  <w:style w:type="character" w:customStyle="1" w:styleId="eop">
    <w:name w:val="eop"/>
    <w:basedOn w:val="DefaultParagraphFont"/>
    <w:rsid w:val="00F10D39"/>
  </w:style>
  <w:style w:type="character" w:styleId="Hyperlink">
    <w:name w:val="Hyperlink"/>
    <w:basedOn w:val="DefaultParagraphFont"/>
    <w:uiPriority w:val="99"/>
    <w:unhideWhenUsed/>
    <w:rsid w:val="008D27AB"/>
    <w:rPr>
      <w:color w:val="0563C1" w:themeColor="hyperlink"/>
      <w:u w:val="single"/>
    </w:rPr>
  </w:style>
  <w:style w:type="character" w:styleId="UnresolvedMention">
    <w:name w:val="Unresolved Mention"/>
    <w:basedOn w:val="DefaultParagraphFont"/>
    <w:uiPriority w:val="99"/>
    <w:semiHidden/>
    <w:unhideWhenUsed/>
    <w:rsid w:val="008D2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91509">
      <w:bodyDiv w:val="1"/>
      <w:marLeft w:val="0"/>
      <w:marRight w:val="0"/>
      <w:marTop w:val="0"/>
      <w:marBottom w:val="0"/>
      <w:divBdr>
        <w:top w:val="none" w:sz="0" w:space="0" w:color="auto"/>
        <w:left w:val="none" w:sz="0" w:space="0" w:color="auto"/>
        <w:bottom w:val="none" w:sz="0" w:space="0" w:color="auto"/>
        <w:right w:val="none" w:sz="0" w:space="0" w:color="auto"/>
      </w:divBdr>
    </w:div>
    <w:div w:id="305476204">
      <w:bodyDiv w:val="1"/>
      <w:marLeft w:val="0"/>
      <w:marRight w:val="0"/>
      <w:marTop w:val="0"/>
      <w:marBottom w:val="0"/>
      <w:divBdr>
        <w:top w:val="none" w:sz="0" w:space="0" w:color="auto"/>
        <w:left w:val="none" w:sz="0" w:space="0" w:color="auto"/>
        <w:bottom w:val="none" w:sz="0" w:space="0" w:color="auto"/>
        <w:right w:val="none" w:sz="0" w:space="0" w:color="auto"/>
      </w:divBdr>
    </w:div>
    <w:div w:id="455296837">
      <w:bodyDiv w:val="1"/>
      <w:marLeft w:val="0"/>
      <w:marRight w:val="0"/>
      <w:marTop w:val="0"/>
      <w:marBottom w:val="0"/>
      <w:divBdr>
        <w:top w:val="none" w:sz="0" w:space="0" w:color="auto"/>
        <w:left w:val="none" w:sz="0" w:space="0" w:color="auto"/>
        <w:bottom w:val="none" w:sz="0" w:space="0" w:color="auto"/>
        <w:right w:val="none" w:sz="0" w:space="0" w:color="auto"/>
      </w:divBdr>
    </w:div>
    <w:div w:id="512037863">
      <w:bodyDiv w:val="1"/>
      <w:marLeft w:val="0"/>
      <w:marRight w:val="0"/>
      <w:marTop w:val="0"/>
      <w:marBottom w:val="0"/>
      <w:divBdr>
        <w:top w:val="none" w:sz="0" w:space="0" w:color="auto"/>
        <w:left w:val="none" w:sz="0" w:space="0" w:color="auto"/>
        <w:bottom w:val="none" w:sz="0" w:space="0" w:color="auto"/>
        <w:right w:val="none" w:sz="0" w:space="0" w:color="auto"/>
      </w:divBdr>
    </w:div>
    <w:div w:id="648746484">
      <w:bodyDiv w:val="1"/>
      <w:marLeft w:val="0"/>
      <w:marRight w:val="0"/>
      <w:marTop w:val="0"/>
      <w:marBottom w:val="0"/>
      <w:divBdr>
        <w:top w:val="none" w:sz="0" w:space="0" w:color="auto"/>
        <w:left w:val="none" w:sz="0" w:space="0" w:color="auto"/>
        <w:bottom w:val="none" w:sz="0" w:space="0" w:color="auto"/>
        <w:right w:val="none" w:sz="0" w:space="0" w:color="auto"/>
      </w:divBdr>
    </w:div>
    <w:div w:id="1854297971">
      <w:bodyDiv w:val="1"/>
      <w:marLeft w:val="0"/>
      <w:marRight w:val="0"/>
      <w:marTop w:val="0"/>
      <w:marBottom w:val="0"/>
      <w:divBdr>
        <w:top w:val="none" w:sz="0" w:space="0" w:color="auto"/>
        <w:left w:val="none" w:sz="0" w:space="0" w:color="auto"/>
        <w:bottom w:val="none" w:sz="0" w:space="0" w:color="auto"/>
        <w:right w:val="none" w:sz="0" w:space="0" w:color="auto"/>
      </w:divBdr>
    </w:div>
    <w:div w:id="2068722092">
      <w:bodyDiv w:val="1"/>
      <w:marLeft w:val="0"/>
      <w:marRight w:val="0"/>
      <w:marTop w:val="0"/>
      <w:marBottom w:val="0"/>
      <w:divBdr>
        <w:top w:val="none" w:sz="0" w:space="0" w:color="auto"/>
        <w:left w:val="none" w:sz="0" w:space="0" w:color="auto"/>
        <w:bottom w:val="none" w:sz="0" w:space="0" w:color="auto"/>
        <w:right w:val="none" w:sz="0" w:space="0" w:color="auto"/>
      </w:divBdr>
    </w:div>
    <w:div w:id="20820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HQAFSECJA@us.af.mil"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4e3eb-747f-43bc-bf10-c1bbb893ecac" xsi:nil="true"/>
    <lcf76f155ced4ddcb4097134ff3c332f xmlns="f8bcb9ec-b01f-40c3-b4b5-0e344b0791b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B6B5FA9BD2CB4FA1DD5240EA347752" ma:contentTypeVersion="17" ma:contentTypeDescription="Create a new document." ma:contentTypeScope="" ma:versionID="607d3cfabc32f41255b2fdfa4b4800c0">
  <xsd:schema xmlns:xsd="http://www.w3.org/2001/XMLSchema" xmlns:xs="http://www.w3.org/2001/XMLSchema" xmlns:p="http://schemas.microsoft.com/office/2006/metadata/properties" xmlns:ns1="http://schemas.microsoft.com/sharepoint/v3" xmlns:ns2="f8bcb9ec-b01f-40c3-b4b5-0e344b0791b0" xmlns:ns3="cf0fb44a-1999-4851-9f3b-63b0e3934d12" xmlns:ns4="bac4e3eb-747f-43bc-bf10-c1bbb893ecac" targetNamespace="http://schemas.microsoft.com/office/2006/metadata/properties" ma:root="true" ma:fieldsID="f2586ada303e477dc93dd869cd23ae80" ns1:_="" ns2:_="" ns3:_="" ns4:_="">
    <xsd:import namespace="http://schemas.microsoft.com/sharepoint/v3"/>
    <xsd:import namespace="f8bcb9ec-b01f-40c3-b4b5-0e344b0791b0"/>
    <xsd:import namespace="cf0fb44a-1999-4851-9f3b-63b0e3934d1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bcb9ec-b01f-40c3-b4b5-0e344b079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0fb44a-1999-4851-9f3b-63b0e3934d1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37ac687-c1e8-44d3-bc98-630eef7a26bf}" ma:internalName="TaxCatchAll" ma:showField="CatchAllData" ma:web="cf0fb44a-1999-4851-9f3b-63b0e3934d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F665F-7AA9-4F45-B8D3-484D07498F43}">
  <ds:schemaRefs>
    <ds:schemaRef ds:uri="http://schemas.microsoft.com/office/2006/metadata/properties"/>
    <ds:schemaRef ds:uri="http://schemas.microsoft.com/office/infopath/2007/PartnerControls"/>
    <ds:schemaRef ds:uri="http://schemas.microsoft.com/sharepoint/v3"/>
    <ds:schemaRef ds:uri="bac4e3eb-747f-43bc-bf10-c1bbb893ecac"/>
    <ds:schemaRef ds:uri="f8bcb9ec-b01f-40c3-b4b5-0e344b0791b0"/>
  </ds:schemaRefs>
</ds:datastoreItem>
</file>

<file path=customXml/itemProps2.xml><?xml version="1.0" encoding="utf-8"?>
<ds:datastoreItem xmlns:ds="http://schemas.openxmlformats.org/officeDocument/2006/customXml" ds:itemID="{3DDCD8D2-7046-4856-96A4-CFE136AB345F}">
  <ds:schemaRefs>
    <ds:schemaRef ds:uri="http://schemas.microsoft.com/sharepoint/v3/contenttype/forms"/>
  </ds:schemaRefs>
</ds:datastoreItem>
</file>

<file path=customXml/itemProps3.xml><?xml version="1.0" encoding="utf-8"?>
<ds:datastoreItem xmlns:ds="http://schemas.openxmlformats.org/officeDocument/2006/customXml" ds:itemID="{AF937AF4-2D71-4DDC-A638-DE0662F84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bcb9ec-b01f-40c3-b4b5-0e344b0791b0"/>
    <ds:schemaRef ds:uri="cf0fb44a-1999-4851-9f3b-63b0e3934d12"/>
    <ds:schemaRef ds:uri="bac4e3eb-747f-43bc-bf10-c1bbb893e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A12A13-68E6-4EE2-BEA0-2AE523177D22}">
  <ds:schemaRefs>
    <ds:schemaRef ds:uri="http://schemas.openxmlformats.org/officeDocument/2006/bibliography"/>
  </ds:schemaRefs>
</ds:datastoreItem>
</file>

<file path=docMetadata/LabelInfo.xml><?xml version="1.0" encoding="utf-8"?>
<clbl:labelList xmlns:clbl="http://schemas.microsoft.com/office/2020/mipLabelMetadata">
  <clbl:label id="{37adc8ff-f4a3-4a14-9c0d-84b4985de0d2}" enabled="1" method="Privileged" siteId="{8331b18d-2d87-48ef-a35f-ac8818ebf9b4}" removed="0"/>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CHARLES W CIV USAF HAF AFSEC/SEFE</dc:creator>
  <cp:keywords/>
  <dc:description/>
  <cp:lastModifiedBy>GREETAN, THOMAS M GS-13 USAF HAF AFSEC/SEFF</cp:lastModifiedBy>
  <cp:revision>13</cp:revision>
  <dcterms:created xsi:type="dcterms:W3CDTF">2023-08-10T14:32:00Z</dcterms:created>
  <dcterms:modified xsi:type="dcterms:W3CDTF">2025-06-09T15:51:00Z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0x010100A8B6B5FA9BD2CB4FA1DD5240EA347752</vt:lpwstr>
  </property>
  <property fmtid="{D5CDD505-2E9C-101B-9397-08002B2CF9AE}" pid="3" name="MediaServiceImageTags">
    <vt:lpwstr/>
  </property>
  <property fmtid="{D5CDD505-2E9C-101B-9397-08002B2CF9AE}" pid="4" name="Order">
    <vt:r8>1047400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xd_ProgID">
    <vt:lpwstr/>
  </property>
  <property fmtid="{D5CDD505-2E9C-101B-9397-08002B2CF9AE}" pid="9" name="TemplateUrl">
    <vt:lpwstr/>
  </property>
  <property fmtid="{D5CDD505-2E9C-101B-9397-08002B2CF9AE}" pid="10" name="xd_Signature">
    <vt:bool>false</vt:bool>
  </property>
</Properties>
</file>